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818"/>
        <w:tblW w:w="98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2"/>
        <w:gridCol w:w="4621"/>
      </w:tblGrid>
      <w:tr w:rsidR="00A27E3B" w:rsidRPr="00B97399" w14:paraId="0F01BA1F" w14:textId="77777777" w:rsidTr="004A0575">
        <w:tc>
          <w:tcPr>
            <w:tcW w:w="5222" w:type="dxa"/>
          </w:tcPr>
          <w:p w14:paraId="72714373" w14:textId="77777777" w:rsidR="00A27E3B" w:rsidRPr="00FC4045" w:rsidRDefault="00375650" w:rsidP="00FD0D72">
            <w:pPr>
              <w:rPr>
                <w:rFonts w:ascii="Arial" w:hAnsi="Arial" w:cs="Arial"/>
                <w:sz w:val="18"/>
                <w:szCs w:val="18"/>
              </w:rPr>
            </w:pPr>
            <w:bookmarkStart w:id="0" w:name="_GoBack"/>
            <w:bookmarkEnd w:id="0"/>
            <w:r w:rsidRPr="00FC4045">
              <w:rPr>
                <w:rFonts w:ascii="Arial" w:hAnsi="Arial" w:cs="Arial"/>
                <w:sz w:val="18"/>
                <w:szCs w:val="18"/>
              </w:rPr>
              <w:t>Working Party Research Topic</w:t>
            </w:r>
            <w:r w:rsidR="006A2730">
              <w:rPr>
                <w:rFonts w:ascii="Arial" w:hAnsi="Arial" w:cs="Arial"/>
                <w:sz w:val="18"/>
                <w:szCs w:val="18"/>
              </w:rPr>
              <w:t>/Title:-</w:t>
            </w:r>
          </w:p>
        </w:tc>
        <w:tc>
          <w:tcPr>
            <w:tcW w:w="4621" w:type="dxa"/>
          </w:tcPr>
          <w:p w14:paraId="7E358BB5" w14:textId="77777777" w:rsidR="00A27E3B" w:rsidRPr="00FC4045" w:rsidRDefault="00A27E3B" w:rsidP="00FD0D72">
            <w:pPr>
              <w:rPr>
                <w:rFonts w:ascii="Arial" w:hAnsi="Arial" w:cs="Arial"/>
                <w:b/>
                <w:sz w:val="18"/>
                <w:szCs w:val="18"/>
              </w:rPr>
            </w:pPr>
          </w:p>
          <w:p w14:paraId="4304E35F" w14:textId="55CFD37E" w:rsidR="00965D2C" w:rsidRPr="00FC4045" w:rsidRDefault="007C7373" w:rsidP="00FD0D72">
            <w:pPr>
              <w:rPr>
                <w:rFonts w:ascii="Arial" w:hAnsi="Arial" w:cs="Arial"/>
                <w:b/>
                <w:sz w:val="18"/>
                <w:szCs w:val="18"/>
              </w:rPr>
            </w:pPr>
            <w:r w:rsidRPr="007C7373">
              <w:rPr>
                <w:rFonts w:ascii="Arial" w:hAnsi="Arial" w:cs="Arial"/>
                <w:b/>
                <w:sz w:val="18"/>
                <w:szCs w:val="18"/>
              </w:rPr>
              <w:t>Future pensions landscape –</w:t>
            </w:r>
            <w:r>
              <w:rPr>
                <w:rFonts w:ascii="Arial" w:hAnsi="Arial" w:cs="Arial"/>
                <w:b/>
                <w:sz w:val="18"/>
                <w:szCs w:val="18"/>
              </w:rPr>
              <w:t xml:space="preserve"> </w:t>
            </w:r>
            <w:r w:rsidRPr="007C7373">
              <w:rPr>
                <w:rFonts w:ascii="Arial" w:hAnsi="Arial" w:cs="Arial"/>
                <w:b/>
                <w:sz w:val="18"/>
                <w:szCs w:val="18"/>
              </w:rPr>
              <w:t>pensions dashboard and member communications</w:t>
            </w:r>
            <w:r w:rsidRPr="007C7373" w:rsidDel="007C7373">
              <w:rPr>
                <w:rFonts w:ascii="Arial" w:hAnsi="Arial" w:cs="Arial"/>
                <w:b/>
                <w:sz w:val="18"/>
                <w:szCs w:val="18"/>
              </w:rPr>
              <w:t xml:space="preserve"> </w:t>
            </w:r>
          </w:p>
          <w:p w14:paraId="2D93827D" w14:textId="77777777" w:rsidR="00375650" w:rsidRPr="00FC4045" w:rsidRDefault="00375650" w:rsidP="00FD0D72">
            <w:pPr>
              <w:rPr>
                <w:rFonts w:ascii="Arial" w:hAnsi="Arial" w:cs="Arial"/>
                <w:b/>
                <w:sz w:val="18"/>
                <w:szCs w:val="18"/>
              </w:rPr>
            </w:pPr>
          </w:p>
        </w:tc>
      </w:tr>
      <w:tr w:rsidR="00A27E3B" w:rsidRPr="00B97399" w14:paraId="560403E4" w14:textId="77777777" w:rsidTr="004A0575">
        <w:tc>
          <w:tcPr>
            <w:tcW w:w="5222" w:type="dxa"/>
          </w:tcPr>
          <w:p w14:paraId="504E0064" w14:textId="77777777" w:rsidR="00A27E3B" w:rsidRPr="00FC4045" w:rsidRDefault="00375650" w:rsidP="00FD0D72">
            <w:pPr>
              <w:rPr>
                <w:rFonts w:ascii="Arial" w:hAnsi="Arial" w:cs="Arial"/>
                <w:sz w:val="18"/>
                <w:szCs w:val="18"/>
              </w:rPr>
            </w:pPr>
            <w:r w:rsidRPr="00FC4045">
              <w:rPr>
                <w:rFonts w:ascii="Arial" w:hAnsi="Arial" w:cs="Arial"/>
                <w:sz w:val="18"/>
                <w:szCs w:val="18"/>
              </w:rPr>
              <w:t>Practice Area Research Committee Member Shadow</w:t>
            </w:r>
            <w:r w:rsidR="006A2730">
              <w:rPr>
                <w:rFonts w:ascii="Arial" w:hAnsi="Arial" w:cs="Arial"/>
                <w:sz w:val="18"/>
                <w:szCs w:val="18"/>
              </w:rPr>
              <w:t>:-</w:t>
            </w:r>
          </w:p>
          <w:p w14:paraId="5B71E0F5" w14:textId="77777777" w:rsidR="00375650" w:rsidRPr="00FC4045" w:rsidRDefault="00375650" w:rsidP="00FD0D72">
            <w:pPr>
              <w:rPr>
                <w:rFonts w:ascii="Arial" w:hAnsi="Arial" w:cs="Arial"/>
                <w:sz w:val="18"/>
                <w:szCs w:val="18"/>
              </w:rPr>
            </w:pPr>
          </w:p>
        </w:tc>
        <w:tc>
          <w:tcPr>
            <w:tcW w:w="4621" w:type="dxa"/>
          </w:tcPr>
          <w:p w14:paraId="3ACFEEAC" w14:textId="77777777" w:rsidR="00A27E3B" w:rsidRPr="00FC4045" w:rsidRDefault="007C1BF8" w:rsidP="00FD0D72">
            <w:pPr>
              <w:rPr>
                <w:rFonts w:ascii="Arial" w:hAnsi="Arial" w:cs="Arial"/>
                <w:sz w:val="18"/>
                <w:szCs w:val="18"/>
              </w:rPr>
            </w:pPr>
            <w:r>
              <w:rPr>
                <w:rFonts w:ascii="Arial" w:hAnsi="Arial" w:cs="Arial"/>
                <w:sz w:val="18"/>
                <w:szCs w:val="18"/>
              </w:rPr>
              <w:t>Nick Sparks</w:t>
            </w:r>
          </w:p>
        </w:tc>
      </w:tr>
      <w:tr w:rsidR="00375650" w:rsidRPr="00B97399" w14:paraId="5ED7508E" w14:textId="77777777" w:rsidTr="004A0575">
        <w:tc>
          <w:tcPr>
            <w:tcW w:w="5222" w:type="dxa"/>
          </w:tcPr>
          <w:p w14:paraId="73161FA3" w14:textId="77777777" w:rsidR="00375650" w:rsidRPr="00FC4045" w:rsidRDefault="00375650" w:rsidP="00FD0D72">
            <w:pPr>
              <w:rPr>
                <w:rFonts w:ascii="Arial" w:hAnsi="Arial" w:cs="Arial"/>
                <w:color w:val="FF0000"/>
                <w:sz w:val="18"/>
                <w:szCs w:val="18"/>
              </w:rPr>
            </w:pPr>
            <w:r w:rsidRPr="00FC4045">
              <w:rPr>
                <w:rFonts w:ascii="Arial" w:hAnsi="Arial" w:cs="Arial"/>
                <w:sz w:val="18"/>
                <w:szCs w:val="18"/>
              </w:rPr>
              <w:t>Source of idea</w:t>
            </w:r>
            <w:r w:rsidR="00131343" w:rsidRPr="00FC4045">
              <w:rPr>
                <w:rFonts w:ascii="Arial" w:hAnsi="Arial" w:cs="Arial"/>
                <w:sz w:val="18"/>
                <w:szCs w:val="18"/>
              </w:rPr>
              <w:t>/”Initiator”</w:t>
            </w:r>
            <w:r w:rsidR="006A2730">
              <w:rPr>
                <w:rFonts w:ascii="Arial" w:hAnsi="Arial" w:cs="Arial"/>
                <w:sz w:val="18"/>
                <w:szCs w:val="18"/>
              </w:rPr>
              <w:t>:-</w:t>
            </w:r>
          </w:p>
          <w:p w14:paraId="32C899F1" w14:textId="77777777" w:rsidR="00375650" w:rsidRPr="00FC4045" w:rsidRDefault="00375650" w:rsidP="00FD0D72">
            <w:pPr>
              <w:rPr>
                <w:rFonts w:ascii="Arial" w:hAnsi="Arial" w:cs="Arial"/>
                <w:sz w:val="18"/>
                <w:szCs w:val="18"/>
              </w:rPr>
            </w:pPr>
          </w:p>
        </w:tc>
        <w:tc>
          <w:tcPr>
            <w:tcW w:w="4621" w:type="dxa"/>
          </w:tcPr>
          <w:p w14:paraId="54C6716A" w14:textId="77777777" w:rsidR="00375650" w:rsidRPr="00FC4045" w:rsidRDefault="00375650" w:rsidP="00FD0D72">
            <w:pPr>
              <w:rPr>
                <w:rFonts w:ascii="Arial" w:hAnsi="Arial" w:cs="Arial"/>
                <w:sz w:val="18"/>
                <w:szCs w:val="18"/>
              </w:rPr>
            </w:pPr>
          </w:p>
          <w:p w14:paraId="5BF9D88E" w14:textId="616D8935" w:rsidR="00FC4045" w:rsidRPr="00FC4045" w:rsidRDefault="000F2847" w:rsidP="00FD0D72">
            <w:pPr>
              <w:rPr>
                <w:rFonts w:ascii="Arial" w:hAnsi="Arial" w:cs="Arial"/>
                <w:sz w:val="18"/>
                <w:szCs w:val="18"/>
              </w:rPr>
            </w:pPr>
            <w:r>
              <w:rPr>
                <w:rFonts w:ascii="Arial" w:hAnsi="Arial" w:cs="Arial"/>
                <w:sz w:val="18"/>
                <w:szCs w:val="18"/>
              </w:rPr>
              <w:t>Pensions Research Committee</w:t>
            </w:r>
          </w:p>
          <w:p w14:paraId="1AF5B2C1" w14:textId="77777777" w:rsidR="00FC4045" w:rsidRPr="00FC4045" w:rsidRDefault="00FC4045" w:rsidP="00FD0D72">
            <w:pPr>
              <w:rPr>
                <w:rFonts w:ascii="Arial" w:hAnsi="Arial" w:cs="Arial"/>
                <w:sz w:val="18"/>
                <w:szCs w:val="18"/>
              </w:rPr>
            </w:pPr>
          </w:p>
        </w:tc>
      </w:tr>
      <w:tr w:rsidR="00AA72E7" w:rsidRPr="00B97399" w14:paraId="3B81614B" w14:textId="77777777" w:rsidTr="004A0575">
        <w:tc>
          <w:tcPr>
            <w:tcW w:w="5222" w:type="dxa"/>
          </w:tcPr>
          <w:p w14:paraId="053A4B81" w14:textId="77777777" w:rsidR="006A2730" w:rsidRPr="00FC4045" w:rsidRDefault="00AA72E7" w:rsidP="00FD0D72">
            <w:pPr>
              <w:rPr>
                <w:rFonts w:ascii="Arial" w:hAnsi="Arial" w:cs="Arial"/>
                <w:sz w:val="18"/>
                <w:szCs w:val="18"/>
              </w:rPr>
            </w:pPr>
            <w:r w:rsidRPr="00FC4045">
              <w:rPr>
                <w:rFonts w:ascii="Arial" w:hAnsi="Arial" w:cs="Arial"/>
                <w:sz w:val="18"/>
                <w:szCs w:val="18"/>
              </w:rPr>
              <w:t xml:space="preserve">Working </w:t>
            </w:r>
            <w:r w:rsidR="00375650" w:rsidRPr="00FC4045">
              <w:rPr>
                <w:rFonts w:ascii="Arial" w:hAnsi="Arial" w:cs="Arial"/>
                <w:sz w:val="18"/>
                <w:szCs w:val="18"/>
              </w:rPr>
              <w:t xml:space="preserve">Party </w:t>
            </w:r>
            <w:r w:rsidRPr="00FC4045">
              <w:rPr>
                <w:rFonts w:ascii="Arial" w:hAnsi="Arial" w:cs="Arial"/>
                <w:sz w:val="18"/>
                <w:szCs w:val="18"/>
              </w:rPr>
              <w:t>Chair</w:t>
            </w:r>
            <w:r w:rsidR="006A2730">
              <w:rPr>
                <w:rFonts w:ascii="Arial" w:hAnsi="Arial" w:cs="Arial"/>
                <w:sz w:val="18"/>
                <w:szCs w:val="18"/>
              </w:rPr>
              <w:t>:-</w:t>
            </w:r>
          </w:p>
          <w:p w14:paraId="286F4744" w14:textId="77777777" w:rsidR="00375650" w:rsidRPr="00FC4045" w:rsidRDefault="00375650" w:rsidP="00FD0D72">
            <w:pPr>
              <w:rPr>
                <w:rFonts w:ascii="Arial" w:hAnsi="Arial" w:cs="Arial"/>
                <w:sz w:val="18"/>
                <w:szCs w:val="18"/>
              </w:rPr>
            </w:pPr>
          </w:p>
        </w:tc>
        <w:tc>
          <w:tcPr>
            <w:tcW w:w="4621" w:type="dxa"/>
          </w:tcPr>
          <w:p w14:paraId="500DC668" w14:textId="4918A803" w:rsidR="00AA72E7" w:rsidRPr="00FC4045" w:rsidRDefault="00642371" w:rsidP="007C1BF8">
            <w:pPr>
              <w:tabs>
                <w:tab w:val="left" w:pos="1125"/>
              </w:tabs>
              <w:rPr>
                <w:rFonts w:ascii="Arial" w:hAnsi="Arial" w:cs="Arial"/>
                <w:sz w:val="18"/>
                <w:szCs w:val="18"/>
              </w:rPr>
            </w:pPr>
            <w:r>
              <w:rPr>
                <w:rFonts w:ascii="Arial" w:hAnsi="Arial" w:cs="Arial"/>
                <w:sz w:val="18"/>
                <w:szCs w:val="18"/>
              </w:rPr>
              <w:t>Andrew Lowe</w:t>
            </w:r>
            <w:r w:rsidR="007C1BF8">
              <w:rPr>
                <w:rFonts w:ascii="Arial" w:hAnsi="Arial" w:cs="Arial"/>
                <w:sz w:val="18"/>
                <w:szCs w:val="18"/>
              </w:rPr>
              <w:tab/>
            </w:r>
          </w:p>
        </w:tc>
      </w:tr>
      <w:tr w:rsidR="00992DCA" w:rsidRPr="00B97399" w14:paraId="7786B937" w14:textId="77777777" w:rsidTr="004A0575">
        <w:tc>
          <w:tcPr>
            <w:tcW w:w="5222" w:type="dxa"/>
          </w:tcPr>
          <w:p w14:paraId="6D7E4818" w14:textId="77777777" w:rsidR="00E0248F" w:rsidRPr="00FC4045" w:rsidRDefault="00E0248F" w:rsidP="00E0248F">
            <w:pPr>
              <w:rPr>
                <w:rFonts w:ascii="Arial" w:hAnsi="Arial" w:cs="Arial"/>
                <w:sz w:val="18"/>
                <w:szCs w:val="18"/>
              </w:rPr>
            </w:pPr>
            <w:r w:rsidRPr="00FC4045">
              <w:rPr>
                <w:rFonts w:ascii="Arial" w:hAnsi="Arial" w:cs="Arial"/>
                <w:sz w:val="18"/>
                <w:szCs w:val="18"/>
              </w:rPr>
              <w:t xml:space="preserve">What </w:t>
            </w:r>
            <w:r w:rsidR="00296FB1">
              <w:rPr>
                <w:rFonts w:ascii="Arial" w:hAnsi="Arial" w:cs="Arial"/>
                <w:sz w:val="18"/>
                <w:szCs w:val="18"/>
              </w:rPr>
              <w:t xml:space="preserve">issue </w:t>
            </w:r>
            <w:r w:rsidRPr="00FC4045">
              <w:rPr>
                <w:rFonts w:ascii="Arial" w:hAnsi="Arial" w:cs="Arial"/>
                <w:sz w:val="18"/>
                <w:szCs w:val="18"/>
              </w:rPr>
              <w:t>is this r</w:t>
            </w:r>
            <w:r w:rsidR="006A2730">
              <w:rPr>
                <w:rFonts w:ascii="Arial" w:hAnsi="Arial" w:cs="Arial"/>
                <w:sz w:val="18"/>
                <w:szCs w:val="18"/>
              </w:rPr>
              <w:t>esearch topic trying to address:-</w:t>
            </w:r>
          </w:p>
          <w:p w14:paraId="20A0B65C" w14:textId="77777777" w:rsidR="00296FB1" w:rsidRDefault="00296FB1" w:rsidP="00E0248F">
            <w:pPr>
              <w:rPr>
                <w:rFonts w:ascii="Arial" w:hAnsi="Arial" w:cs="Arial"/>
                <w:sz w:val="18"/>
                <w:szCs w:val="18"/>
              </w:rPr>
            </w:pPr>
          </w:p>
          <w:p w14:paraId="5080A1CA" w14:textId="77777777" w:rsidR="00296FB1" w:rsidRDefault="00296FB1" w:rsidP="00E0248F">
            <w:pPr>
              <w:rPr>
                <w:rFonts w:ascii="Arial" w:hAnsi="Arial" w:cs="Arial"/>
                <w:sz w:val="18"/>
                <w:szCs w:val="18"/>
              </w:rPr>
            </w:pPr>
          </w:p>
          <w:p w14:paraId="71CBAF53" w14:textId="77777777" w:rsidR="00375650" w:rsidRPr="00FC4045" w:rsidRDefault="00375650" w:rsidP="00296FB1">
            <w:pPr>
              <w:rPr>
                <w:rFonts w:ascii="Arial" w:hAnsi="Arial" w:cs="Arial"/>
                <w:sz w:val="18"/>
                <w:szCs w:val="18"/>
              </w:rPr>
            </w:pPr>
          </w:p>
        </w:tc>
        <w:tc>
          <w:tcPr>
            <w:tcW w:w="4621" w:type="dxa"/>
          </w:tcPr>
          <w:p w14:paraId="548D2CF5" w14:textId="1FC97EC5" w:rsidR="007C7373" w:rsidRDefault="007C7373" w:rsidP="007C7373">
            <w:pPr>
              <w:spacing w:after="160" w:line="256" w:lineRule="auto"/>
              <w:contextualSpacing/>
              <w:rPr>
                <w:rFonts w:ascii="Arial" w:hAnsi="Arial" w:cs="Arial"/>
                <w:sz w:val="18"/>
                <w:szCs w:val="18"/>
              </w:rPr>
            </w:pPr>
            <w:r w:rsidRPr="007C7373">
              <w:rPr>
                <w:rFonts w:ascii="Arial" w:hAnsi="Arial" w:cs="Arial"/>
                <w:sz w:val="18"/>
                <w:szCs w:val="18"/>
              </w:rPr>
              <w:t xml:space="preserve">What can </w:t>
            </w:r>
            <w:r>
              <w:rPr>
                <w:rFonts w:ascii="Arial" w:hAnsi="Arial" w:cs="Arial"/>
                <w:sz w:val="18"/>
                <w:szCs w:val="18"/>
              </w:rPr>
              <w:t>actuaries</w:t>
            </w:r>
            <w:r w:rsidRPr="007C7373">
              <w:rPr>
                <w:rFonts w:ascii="Arial" w:hAnsi="Arial" w:cs="Arial"/>
                <w:sz w:val="18"/>
                <w:szCs w:val="18"/>
              </w:rPr>
              <w:t xml:space="preserve"> contribute to the c</w:t>
            </w:r>
            <w:r>
              <w:rPr>
                <w:rFonts w:ascii="Arial" w:hAnsi="Arial" w:cs="Arial"/>
                <w:sz w:val="18"/>
                <w:szCs w:val="18"/>
              </w:rPr>
              <w:t xml:space="preserve">hallenge of providing a </w:t>
            </w:r>
            <w:proofErr w:type="gramStart"/>
            <w:r>
              <w:rPr>
                <w:rFonts w:ascii="Arial" w:hAnsi="Arial" w:cs="Arial"/>
                <w:sz w:val="18"/>
                <w:szCs w:val="18"/>
              </w:rPr>
              <w:t>pension</w:t>
            </w:r>
            <w:r w:rsidRPr="007C7373">
              <w:rPr>
                <w:rFonts w:ascii="Arial" w:hAnsi="Arial" w:cs="Arial"/>
                <w:sz w:val="18"/>
                <w:szCs w:val="18"/>
              </w:rPr>
              <w:t>s</w:t>
            </w:r>
            <w:proofErr w:type="gramEnd"/>
            <w:r w:rsidRPr="007C7373">
              <w:rPr>
                <w:rFonts w:ascii="Arial" w:hAnsi="Arial" w:cs="Arial"/>
                <w:sz w:val="18"/>
                <w:szCs w:val="18"/>
              </w:rPr>
              <w:t xml:space="preserve"> dashboard to members,</w:t>
            </w:r>
            <w:r>
              <w:rPr>
                <w:rFonts w:ascii="Arial" w:hAnsi="Arial" w:cs="Arial"/>
                <w:sz w:val="18"/>
                <w:szCs w:val="18"/>
              </w:rPr>
              <w:t xml:space="preserve"> and</w:t>
            </w:r>
            <w:r w:rsidRPr="007C7373">
              <w:rPr>
                <w:rFonts w:ascii="Arial" w:hAnsi="Arial" w:cs="Arial"/>
                <w:sz w:val="18"/>
                <w:szCs w:val="18"/>
              </w:rPr>
              <w:t xml:space="preserve"> enabling them to understand the risks and opportunities th</w:t>
            </w:r>
            <w:r>
              <w:rPr>
                <w:rFonts w:ascii="Arial" w:hAnsi="Arial" w:cs="Arial"/>
                <w:sz w:val="18"/>
                <w:szCs w:val="18"/>
              </w:rPr>
              <w:t>eir current saving affords them?</w:t>
            </w:r>
          </w:p>
          <w:p w14:paraId="4702A56B" w14:textId="77777777" w:rsidR="007C7373" w:rsidRDefault="007C7373" w:rsidP="007C7373">
            <w:pPr>
              <w:spacing w:after="160" w:line="256" w:lineRule="auto"/>
              <w:contextualSpacing/>
              <w:rPr>
                <w:rFonts w:ascii="Arial" w:hAnsi="Arial" w:cs="Arial"/>
                <w:sz w:val="18"/>
                <w:szCs w:val="18"/>
              </w:rPr>
            </w:pPr>
          </w:p>
          <w:p w14:paraId="5935944A" w14:textId="512E97F9" w:rsidR="00FC4045" w:rsidRPr="004751EB" w:rsidRDefault="00FC4045" w:rsidP="008909BC">
            <w:pPr>
              <w:spacing w:after="160" w:line="256" w:lineRule="auto"/>
              <w:contextualSpacing/>
              <w:rPr>
                <w:rFonts w:ascii="Arial" w:hAnsi="Arial" w:cs="Arial"/>
                <w:sz w:val="18"/>
                <w:szCs w:val="18"/>
              </w:rPr>
            </w:pPr>
          </w:p>
        </w:tc>
      </w:tr>
      <w:tr w:rsidR="00A27E3B" w:rsidRPr="00B97399" w14:paraId="6653C52F" w14:textId="77777777" w:rsidTr="004A0575">
        <w:tc>
          <w:tcPr>
            <w:tcW w:w="5222" w:type="dxa"/>
          </w:tcPr>
          <w:p w14:paraId="067C6720" w14:textId="77777777" w:rsidR="00E0248F" w:rsidRDefault="00E0248F" w:rsidP="00E0248F">
            <w:pPr>
              <w:rPr>
                <w:rFonts w:ascii="Arial" w:hAnsi="Arial" w:cs="Arial"/>
                <w:sz w:val="18"/>
                <w:szCs w:val="18"/>
              </w:rPr>
            </w:pPr>
            <w:r w:rsidRPr="00FC4045">
              <w:rPr>
                <w:rFonts w:ascii="Arial" w:hAnsi="Arial" w:cs="Arial"/>
                <w:sz w:val="18"/>
                <w:szCs w:val="18"/>
              </w:rPr>
              <w:t xml:space="preserve">Who will be the </w:t>
            </w:r>
            <w:r w:rsidR="00296FB1">
              <w:rPr>
                <w:rFonts w:ascii="Arial" w:hAnsi="Arial" w:cs="Arial"/>
                <w:sz w:val="18"/>
                <w:szCs w:val="18"/>
              </w:rPr>
              <w:t xml:space="preserve">audience </w:t>
            </w:r>
            <w:r w:rsidR="006A2730">
              <w:rPr>
                <w:rFonts w:ascii="Arial" w:hAnsi="Arial" w:cs="Arial"/>
                <w:sz w:val="18"/>
                <w:szCs w:val="18"/>
              </w:rPr>
              <w:t>for this research:-</w:t>
            </w:r>
          </w:p>
          <w:p w14:paraId="6D8CD8B7" w14:textId="77777777" w:rsidR="00296FB1" w:rsidRPr="00FC4045" w:rsidRDefault="00296FB1" w:rsidP="00E0248F">
            <w:pPr>
              <w:rPr>
                <w:rFonts w:ascii="Arial" w:hAnsi="Arial" w:cs="Arial"/>
                <w:sz w:val="18"/>
                <w:szCs w:val="18"/>
              </w:rPr>
            </w:pPr>
          </w:p>
          <w:p w14:paraId="4F62D71F" w14:textId="77777777" w:rsidR="00E0248F" w:rsidRPr="007453DD" w:rsidRDefault="00FC4045" w:rsidP="00E0248F">
            <w:pPr>
              <w:rPr>
                <w:rFonts w:ascii="Arial" w:hAnsi="Arial" w:cs="Arial"/>
                <w:i/>
                <w:sz w:val="16"/>
                <w:szCs w:val="16"/>
              </w:rPr>
            </w:pPr>
            <w:r w:rsidRPr="007453DD">
              <w:rPr>
                <w:rFonts w:ascii="Arial" w:hAnsi="Arial" w:cs="Arial"/>
                <w:i/>
                <w:sz w:val="16"/>
                <w:szCs w:val="16"/>
              </w:rPr>
              <w:t>(</w:t>
            </w:r>
            <w:r w:rsidR="00E0248F" w:rsidRPr="007453DD">
              <w:rPr>
                <w:rFonts w:ascii="Arial" w:hAnsi="Arial" w:cs="Arial"/>
                <w:i/>
                <w:sz w:val="16"/>
                <w:szCs w:val="16"/>
              </w:rPr>
              <w:t>We need to understand who we believe this research will be of interest to – to ensure we have a</w:t>
            </w:r>
            <w:r w:rsidRPr="007453DD">
              <w:rPr>
                <w:rFonts w:ascii="Arial" w:hAnsi="Arial" w:cs="Arial"/>
                <w:i/>
                <w:sz w:val="16"/>
                <w:szCs w:val="16"/>
              </w:rPr>
              <w:t>n end consumer for the research)</w:t>
            </w:r>
          </w:p>
          <w:p w14:paraId="1DE396CE" w14:textId="77777777" w:rsidR="00375650" w:rsidRPr="00FC4045" w:rsidRDefault="00375650" w:rsidP="00E0248F">
            <w:pPr>
              <w:rPr>
                <w:rFonts w:ascii="Arial" w:hAnsi="Arial" w:cs="Arial"/>
                <w:sz w:val="18"/>
                <w:szCs w:val="18"/>
              </w:rPr>
            </w:pPr>
          </w:p>
        </w:tc>
        <w:tc>
          <w:tcPr>
            <w:tcW w:w="4621" w:type="dxa"/>
          </w:tcPr>
          <w:p w14:paraId="3F1D2ECF" w14:textId="77777777" w:rsidR="00887CFB" w:rsidRDefault="00887CFB" w:rsidP="00FD0D72">
            <w:pPr>
              <w:rPr>
                <w:rFonts w:ascii="Arial" w:hAnsi="Arial" w:cs="Arial"/>
                <w:sz w:val="18"/>
                <w:szCs w:val="18"/>
              </w:rPr>
            </w:pPr>
          </w:p>
          <w:p w14:paraId="5BB40390" w14:textId="77777777" w:rsidR="00965D2C" w:rsidRDefault="004751EB" w:rsidP="00FD0D72">
            <w:pPr>
              <w:rPr>
                <w:rFonts w:ascii="Arial" w:hAnsi="Arial" w:cs="Arial"/>
                <w:sz w:val="18"/>
                <w:szCs w:val="18"/>
              </w:rPr>
            </w:pPr>
            <w:r>
              <w:rPr>
                <w:rFonts w:ascii="Arial" w:hAnsi="Arial" w:cs="Arial"/>
                <w:sz w:val="18"/>
                <w:szCs w:val="18"/>
              </w:rPr>
              <w:t xml:space="preserve">A couple of audiences have been identified.  </w:t>
            </w:r>
          </w:p>
          <w:p w14:paraId="3547FC60" w14:textId="77777777" w:rsidR="004751EB" w:rsidRDefault="004751EB" w:rsidP="004751EB">
            <w:pPr>
              <w:pStyle w:val="ListParagraph"/>
              <w:numPr>
                <w:ilvl w:val="0"/>
                <w:numId w:val="4"/>
              </w:numPr>
              <w:rPr>
                <w:rFonts w:ascii="Arial" w:hAnsi="Arial" w:cs="Arial"/>
                <w:sz w:val="18"/>
                <w:szCs w:val="18"/>
              </w:rPr>
            </w:pPr>
            <w:r>
              <w:rPr>
                <w:rFonts w:ascii="Arial" w:hAnsi="Arial" w:cs="Arial"/>
                <w:sz w:val="18"/>
                <w:szCs w:val="18"/>
              </w:rPr>
              <w:t>The Actuarial industry to make them more aware of the current pension dashboard proposals and how this could affect them.</w:t>
            </w:r>
          </w:p>
          <w:p w14:paraId="5D998A19" w14:textId="19576572" w:rsidR="004751EB" w:rsidRPr="004751EB" w:rsidRDefault="003318FD" w:rsidP="004751EB">
            <w:pPr>
              <w:pStyle w:val="ListParagraph"/>
              <w:numPr>
                <w:ilvl w:val="0"/>
                <w:numId w:val="4"/>
              </w:numPr>
              <w:rPr>
                <w:rFonts w:ascii="Arial" w:hAnsi="Arial" w:cs="Arial"/>
                <w:sz w:val="18"/>
                <w:szCs w:val="18"/>
              </w:rPr>
            </w:pPr>
            <w:r>
              <w:rPr>
                <w:rFonts w:ascii="Arial" w:hAnsi="Arial" w:cs="Arial"/>
                <w:sz w:val="18"/>
                <w:szCs w:val="18"/>
              </w:rPr>
              <w:t xml:space="preserve">The groups already considering how the </w:t>
            </w:r>
            <w:proofErr w:type="gramStart"/>
            <w:r>
              <w:rPr>
                <w:rFonts w:ascii="Arial" w:hAnsi="Arial" w:cs="Arial"/>
                <w:sz w:val="18"/>
                <w:szCs w:val="18"/>
              </w:rPr>
              <w:t>pensions</w:t>
            </w:r>
            <w:proofErr w:type="gramEnd"/>
            <w:r>
              <w:rPr>
                <w:rFonts w:ascii="Arial" w:hAnsi="Arial" w:cs="Arial"/>
                <w:sz w:val="18"/>
                <w:szCs w:val="18"/>
              </w:rPr>
              <w:t xml:space="preserve"> dashboard will work, to inform them of any important actuarial inputs they should be considering.</w:t>
            </w:r>
          </w:p>
        </w:tc>
      </w:tr>
      <w:tr w:rsidR="00A27E3B" w:rsidRPr="00B97399" w14:paraId="082D6D27" w14:textId="77777777" w:rsidTr="004A0575">
        <w:tc>
          <w:tcPr>
            <w:tcW w:w="5222" w:type="dxa"/>
          </w:tcPr>
          <w:p w14:paraId="36C08FB1" w14:textId="77777777" w:rsidR="00375650" w:rsidRPr="00FC4045" w:rsidRDefault="00A27E3B" w:rsidP="005B0549">
            <w:pPr>
              <w:rPr>
                <w:rFonts w:ascii="Arial" w:hAnsi="Arial" w:cs="Arial"/>
                <w:i/>
                <w:sz w:val="18"/>
                <w:szCs w:val="18"/>
              </w:rPr>
            </w:pPr>
            <w:r w:rsidRPr="00FC4045">
              <w:rPr>
                <w:rFonts w:ascii="Arial" w:hAnsi="Arial" w:cs="Arial"/>
                <w:sz w:val="18"/>
                <w:szCs w:val="18"/>
              </w:rPr>
              <w:t xml:space="preserve">What do we see as being the </w:t>
            </w:r>
            <w:r w:rsidR="00296FB1">
              <w:rPr>
                <w:rFonts w:ascii="Arial" w:hAnsi="Arial" w:cs="Arial"/>
                <w:sz w:val="18"/>
                <w:szCs w:val="18"/>
              </w:rPr>
              <w:t>output/deliverables of this</w:t>
            </w:r>
            <w:r w:rsidR="006A2730">
              <w:rPr>
                <w:rFonts w:ascii="Arial" w:hAnsi="Arial" w:cs="Arial"/>
                <w:sz w:val="18"/>
                <w:szCs w:val="18"/>
              </w:rPr>
              <w:t xml:space="preserve"> research:-</w:t>
            </w:r>
          </w:p>
        </w:tc>
        <w:tc>
          <w:tcPr>
            <w:tcW w:w="4621" w:type="dxa"/>
          </w:tcPr>
          <w:p w14:paraId="14553732" w14:textId="77777777" w:rsidR="0077502E" w:rsidRPr="00FC4045" w:rsidRDefault="0077502E" w:rsidP="00FD0D72">
            <w:pPr>
              <w:rPr>
                <w:rFonts w:ascii="Arial" w:hAnsi="Arial" w:cs="Arial"/>
                <w:sz w:val="18"/>
                <w:szCs w:val="18"/>
              </w:rPr>
            </w:pPr>
          </w:p>
          <w:p w14:paraId="24332DFE" w14:textId="0AEC401D" w:rsidR="00FC4045" w:rsidRDefault="00D67A99" w:rsidP="00FD0D72">
            <w:pPr>
              <w:rPr>
                <w:rFonts w:ascii="Arial" w:hAnsi="Arial" w:cs="Arial"/>
                <w:sz w:val="18"/>
                <w:szCs w:val="18"/>
              </w:rPr>
            </w:pPr>
            <w:r>
              <w:rPr>
                <w:rFonts w:ascii="Arial" w:hAnsi="Arial" w:cs="Arial"/>
                <w:sz w:val="18"/>
                <w:szCs w:val="18"/>
              </w:rPr>
              <w:t xml:space="preserve">Outline and promote discussion of actuarial aspects of dashboard.  Respond to consultation and support DWP in evolution of dashboard concepts.  </w:t>
            </w:r>
          </w:p>
          <w:p w14:paraId="70C82728" w14:textId="77777777" w:rsidR="00093879" w:rsidRDefault="00093879" w:rsidP="00FD0D72">
            <w:pPr>
              <w:rPr>
                <w:rFonts w:ascii="Arial" w:hAnsi="Arial" w:cs="Arial"/>
                <w:sz w:val="18"/>
                <w:szCs w:val="18"/>
              </w:rPr>
            </w:pPr>
          </w:p>
          <w:p w14:paraId="499311FB" w14:textId="2A25AC1E" w:rsidR="00093879" w:rsidRDefault="00093879" w:rsidP="00FD0D72">
            <w:pPr>
              <w:rPr>
                <w:rFonts w:ascii="Arial" w:hAnsi="Arial" w:cs="Arial"/>
                <w:sz w:val="18"/>
                <w:szCs w:val="18"/>
              </w:rPr>
            </w:pPr>
            <w:r>
              <w:rPr>
                <w:rFonts w:ascii="Arial" w:hAnsi="Arial" w:cs="Arial"/>
                <w:sz w:val="18"/>
                <w:szCs w:val="18"/>
              </w:rPr>
              <w:t>Sessional meeting in June 2019.</w:t>
            </w:r>
          </w:p>
          <w:p w14:paraId="5A781EEC" w14:textId="77777777" w:rsidR="007C1BF8" w:rsidRPr="00FC4045" w:rsidRDefault="007C1BF8" w:rsidP="00FD0D72">
            <w:pPr>
              <w:rPr>
                <w:rFonts w:ascii="Arial" w:hAnsi="Arial" w:cs="Arial"/>
                <w:sz w:val="18"/>
                <w:szCs w:val="18"/>
              </w:rPr>
            </w:pPr>
          </w:p>
          <w:p w14:paraId="4D471FAC" w14:textId="77777777" w:rsidR="00FC4045" w:rsidRPr="00FC4045" w:rsidRDefault="00FC4045" w:rsidP="00FD0D72">
            <w:pPr>
              <w:rPr>
                <w:rFonts w:ascii="Arial" w:hAnsi="Arial" w:cs="Arial"/>
                <w:sz w:val="18"/>
                <w:szCs w:val="18"/>
              </w:rPr>
            </w:pPr>
          </w:p>
          <w:p w14:paraId="3C96DE74" w14:textId="77777777" w:rsidR="00FC4045" w:rsidRPr="00FC4045" w:rsidRDefault="00FC4045" w:rsidP="00FD0D72">
            <w:pPr>
              <w:rPr>
                <w:rFonts w:ascii="Arial" w:hAnsi="Arial" w:cs="Arial"/>
                <w:sz w:val="18"/>
                <w:szCs w:val="18"/>
              </w:rPr>
            </w:pPr>
          </w:p>
          <w:p w14:paraId="02E0E13C" w14:textId="77777777" w:rsidR="00FC4045" w:rsidRPr="00FC4045" w:rsidRDefault="00FC4045" w:rsidP="00FD0D72">
            <w:pPr>
              <w:rPr>
                <w:rFonts w:ascii="Arial" w:hAnsi="Arial" w:cs="Arial"/>
                <w:sz w:val="18"/>
                <w:szCs w:val="18"/>
              </w:rPr>
            </w:pPr>
          </w:p>
        </w:tc>
      </w:tr>
      <w:tr w:rsidR="00A27E3B" w:rsidRPr="00B97399" w14:paraId="42BCC4CE" w14:textId="77777777" w:rsidTr="004A0575">
        <w:tc>
          <w:tcPr>
            <w:tcW w:w="5222" w:type="dxa"/>
          </w:tcPr>
          <w:p w14:paraId="51C1270B" w14:textId="77777777" w:rsidR="00A27E3B" w:rsidRPr="00FC4045" w:rsidRDefault="00E0248F" w:rsidP="00E0248F">
            <w:pPr>
              <w:rPr>
                <w:rFonts w:ascii="Arial" w:hAnsi="Arial" w:cs="Arial"/>
                <w:sz w:val="18"/>
                <w:szCs w:val="18"/>
              </w:rPr>
            </w:pPr>
            <w:r w:rsidRPr="00FC4045">
              <w:rPr>
                <w:rFonts w:ascii="Arial" w:hAnsi="Arial" w:cs="Arial"/>
                <w:sz w:val="18"/>
                <w:szCs w:val="18"/>
              </w:rPr>
              <w:t xml:space="preserve">What are the </w:t>
            </w:r>
            <w:r w:rsidRPr="00296FB1">
              <w:rPr>
                <w:rFonts w:ascii="Arial" w:hAnsi="Arial" w:cs="Arial"/>
                <w:sz w:val="18"/>
                <w:szCs w:val="18"/>
              </w:rPr>
              <w:t>time scales</w:t>
            </w:r>
            <w:r w:rsidR="00296FB1">
              <w:rPr>
                <w:rFonts w:ascii="Arial" w:hAnsi="Arial" w:cs="Arial"/>
                <w:sz w:val="18"/>
                <w:szCs w:val="18"/>
              </w:rPr>
              <w:t xml:space="preserve"> of this</w:t>
            </w:r>
            <w:r w:rsidRPr="00FC4045">
              <w:rPr>
                <w:rFonts w:ascii="Arial" w:hAnsi="Arial" w:cs="Arial"/>
                <w:sz w:val="18"/>
                <w:szCs w:val="18"/>
              </w:rPr>
              <w:t xml:space="preserve"> research</w:t>
            </w:r>
            <w:r w:rsidR="006A2730">
              <w:rPr>
                <w:rFonts w:ascii="Arial" w:hAnsi="Arial" w:cs="Arial"/>
                <w:sz w:val="18"/>
                <w:szCs w:val="18"/>
              </w:rPr>
              <w:t>:-</w:t>
            </w:r>
          </w:p>
        </w:tc>
        <w:tc>
          <w:tcPr>
            <w:tcW w:w="4621" w:type="dxa"/>
          </w:tcPr>
          <w:p w14:paraId="5DC3FC8E" w14:textId="36FF074F" w:rsidR="00965D2C" w:rsidRPr="00FC4045" w:rsidRDefault="004751EB" w:rsidP="00270EF3">
            <w:pPr>
              <w:rPr>
                <w:rFonts w:ascii="Arial" w:hAnsi="Arial" w:cs="Arial"/>
                <w:sz w:val="18"/>
                <w:szCs w:val="18"/>
              </w:rPr>
            </w:pPr>
            <w:r>
              <w:rPr>
                <w:rFonts w:ascii="Arial" w:hAnsi="Arial" w:cs="Arial"/>
                <w:sz w:val="18"/>
                <w:szCs w:val="18"/>
              </w:rPr>
              <w:t xml:space="preserve">Aim to add actuarial input to the </w:t>
            </w:r>
            <w:proofErr w:type="gramStart"/>
            <w:r>
              <w:rPr>
                <w:rFonts w:ascii="Arial" w:hAnsi="Arial" w:cs="Arial"/>
                <w:sz w:val="18"/>
                <w:szCs w:val="18"/>
              </w:rPr>
              <w:t>pensions</w:t>
            </w:r>
            <w:proofErr w:type="gramEnd"/>
            <w:r>
              <w:rPr>
                <w:rFonts w:ascii="Arial" w:hAnsi="Arial" w:cs="Arial"/>
                <w:sz w:val="18"/>
                <w:szCs w:val="18"/>
              </w:rPr>
              <w:t xml:space="preserve"> dashboard </w:t>
            </w:r>
            <w:r w:rsidR="00642371">
              <w:rPr>
                <w:rFonts w:ascii="Arial" w:hAnsi="Arial" w:cs="Arial"/>
                <w:sz w:val="18"/>
                <w:szCs w:val="18"/>
              </w:rPr>
              <w:t xml:space="preserve">consultation and development </w:t>
            </w:r>
            <w:r>
              <w:rPr>
                <w:rFonts w:ascii="Arial" w:hAnsi="Arial" w:cs="Arial"/>
                <w:sz w:val="18"/>
                <w:szCs w:val="18"/>
              </w:rPr>
              <w:t xml:space="preserve">over the next </w:t>
            </w:r>
            <w:r w:rsidR="00642371">
              <w:rPr>
                <w:rFonts w:ascii="Arial" w:hAnsi="Arial" w:cs="Arial"/>
                <w:sz w:val="18"/>
                <w:szCs w:val="18"/>
              </w:rPr>
              <w:t>6-12</w:t>
            </w:r>
            <w:r>
              <w:rPr>
                <w:rFonts w:ascii="Arial" w:hAnsi="Arial" w:cs="Arial"/>
                <w:sz w:val="18"/>
                <w:szCs w:val="18"/>
              </w:rPr>
              <w:t xml:space="preserve"> months</w:t>
            </w:r>
            <w:r w:rsidR="00642371">
              <w:rPr>
                <w:rFonts w:ascii="Arial" w:hAnsi="Arial" w:cs="Arial"/>
                <w:sz w:val="18"/>
                <w:szCs w:val="18"/>
              </w:rPr>
              <w:t xml:space="preserve"> starting with contributing to the consul</w:t>
            </w:r>
            <w:r w:rsidR="00093879">
              <w:rPr>
                <w:rFonts w:ascii="Arial" w:hAnsi="Arial" w:cs="Arial"/>
                <w:sz w:val="18"/>
                <w:szCs w:val="18"/>
              </w:rPr>
              <w:t>t</w:t>
            </w:r>
            <w:r w:rsidR="00642371">
              <w:rPr>
                <w:rFonts w:ascii="Arial" w:hAnsi="Arial" w:cs="Arial"/>
                <w:sz w:val="18"/>
                <w:szCs w:val="18"/>
              </w:rPr>
              <w:t xml:space="preserve">ation response. </w:t>
            </w:r>
          </w:p>
        </w:tc>
      </w:tr>
      <w:tr w:rsidR="00E0248F" w:rsidRPr="00B97399" w14:paraId="4827BED8" w14:textId="77777777" w:rsidTr="004A0575">
        <w:tc>
          <w:tcPr>
            <w:tcW w:w="5222" w:type="dxa"/>
          </w:tcPr>
          <w:p w14:paraId="5ED6D7EB" w14:textId="77777777" w:rsidR="00E0248F" w:rsidRPr="00FC4045" w:rsidRDefault="00E0248F" w:rsidP="00E0248F">
            <w:pPr>
              <w:rPr>
                <w:rFonts w:ascii="Arial" w:hAnsi="Arial" w:cs="Arial"/>
                <w:sz w:val="18"/>
                <w:szCs w:val="18"/>
              </w:rPr>
            </w:pPr>
            <w:r w:rsidRPr="00FC4045">
              <w:rPr>
                <w:rFonts w:ascii="Arial" w:hAnsi="Arial" w:cs="Arial"/>
                <w:sz w:val="18"/>
                <w:szCs w:val="18"/>
              </w:rPr>
              <w:t xml:space="preserve">What previous work has been done in this area recently, within the profession </w:t>
            </w:r>
            <w:r w:rsidR="00FC4045" w:rsidRPr="00FC4045">
              <w:rPr>
                <w:rFonts w:ascii="Arial" w:hAnsi="Arial" w:cs="Arial"/>
                <w:sz w:val="18"/>
                <w:szCs w:val="18"/>
              </w:rPr>
              <w:t xml:space="preserve">please email </w:t>
            </w:r>
            <w:hyperlink r:id="rId8" w:history="1">
              <w:r w:rsidR="00FC4045" w:rsidRPr="00FC4045">
                <w:rPr>
                  <w:rStyle w:val="Hyperlink"/>
                  <w:rFonts w:ascii="Arial" w:hAnsi="Arial" w:cs="Arial"/>
                  <w:sz w:val="18"/>
                  <w:szCs w:val="18"/>
                </w:rPr>
                <w:t>libraries@actuaries.org.uk</w:t>
              </w:r>
            </w:hyperlink>
            <w:r w:rsidR="00FC4045" w:rsidRPr="00FC4045">
              <w:rPr>
                <w:rFonts w:ascii="Arial" w:hAnsi="Arial" w:cs="Arial"/>
                <w:sz w:val="18"/>
                <w:szCs w:val="18"/>
              </w:rPr>
              <w:t>, other professions/</w:t>
            </w:r>
            <w:r w:rsidR="006A2730">
              <w:rPr>
                <w:rFonts w:ascii="Arial" w:hAnsi="Arial" w:cs="Arial"/>
                <w:sz w:val="18"/>
                <w:szCs w:val="18"/>
              </w:rPr>
              <w:t>academia:-</w:t>
            </w:r>
          </w:p>
          <w:p w14:paraId="73263E57" w14:textId="77777777" w:rsidR="00E0248F" w:rsidRPr="00FC4045" w:rsidRDefault="00E0248F" w:rsidP="00E0248F">
            <w:pPr>
              <w:rPr>
                <w:rFonts w:ascii="Arial" w:hAnsi="Arial" w:cs="Arial"/>
                <w:sz w:val="18"/>
                <w:szCs w:val="18"/>
              </w:rPr>
            </w:pPr>
          </w:p>
        </w:tc>
        <w:tc>
          <w:tcPr>
            <w:tcW w:w="4621" w:type="dxa"/>
          </w:tcPr>
          <w:p w14:paraId="1D3285FF" w14:textId="77777777" w:rsidR="00E0248F" w:rsidRDefault="00E0248F" w:rsidP="00E0248F">
            <w:pPr>
              <w:rPr>
                <w:rFonts w:ascii="Arial" w:hAnsi="Arial" w:cs="Arial"/>
                <w:sz w:val="18"/>
                <w:szCs w:val="18"/>
              </w:rPr>
            </w:pPr>
          </w:p>
          <w:p w14:paraId="364B3AD0" w14:textId="6A07DE2E" w:rsidR="00965D2C" w:rsidRDefault="001B6638" w:rsidP="00E0248F">
            <w:pPr>
              <w:rPr>
                <w:rFonts w:ascii="Arial" w:hAnsi="Arial" w:cs="Arial"/>
                <w:sz w:val="18"/>
                <w:szCs w:val="18"/>
              </w:rPr>
            </w:pPr>
            <w:r>
              <w:rPr>
                <w:rFonts w:ascii="Arial" w:hAnsi="Arial" w:cs="Arial"/>
                <w:sz w:val="18"/>
                <w:szCs w:val="18"/>
              </w:rPr>
              <w:t>Very little actuarial input to this work has been done.  Currently</w:t>
            </w:r>
            <w:r w:rsidR="004751EB">
              <w:rPr>
                <w:rFonts w:ascii="Arial" w:hAnsi="Arial" w:cs="Arial"/>
                <w:sz w:val="18"/>
                <w:szCs w:val="18"/>
              </w:rPr>
              <w:t xml:space="preserve"> work is being carried out by other organisations in the pensions industry including, the </w:t>
            </w:r>
            <w:r w:rsidR="004751EB" w:rsidRPr="004751EB">
              <w:rPr>
                <w:rFonts w:ascii="Arial" w:hAnsi="Arial" w:cs="Arial"/>
                <w:sz w:val="18"/>
                <w:szCs w:val="18"/>
              </w:rPr>
              <w:t>Pensions Dashboard Project Group and PASA</w:t>
            </w:r>
            <w:r w:rsidR="004751EB">
              <w:rPr>
                <w:rFonts w:ascii="Arial" w:hAnsi="Arial" w:cs="Arial"/>
                <w:sz w:val="18"/>
                <w:szCs w:val="18"/>
              </w:rPr>
              <w:t>.</w:t>
            </w:r>
          </w:p>
          <w:p w14:paraId="7F1C19B9" w14:textId="77777777" w:rsidR="00965D2C" w:rsidRDefault="00965D2C" w:rsidP="00E0248F">
            <w:pPr>
              <w:rPr>
                <w:rFonts w:ascii="Arial" w:hAnsi="Arial" w:cs="Arial"/>
                <w:sz w:val="18"/>
                <w:szCs w:val="18"/>
              </w:rPr>
            </w:pPr>
          </w:p>
          <w:p w14:paraId="7413B814" w14:textId="77777777" w:rsidR="00965D2C" w:rsidRDefault="00965D2C" w:rsidP="00E0248F">
            <w:pPr>
              <w:rPr>
                <w:rFonts w:ascii="Arial" w:hAnsi="Arial" w:cs="Arial"/>
                <w:sz w:val="18"/>
                <w:szCs w:val="18"/>
              </w:rPr>
            </w:pPr>
          </w:p>
          <w:p w14:paraId="3389CA6E" w14:textId="77777777" w:rsidR="00965D2C" w:rsidRPr="00FC4045" w:rsidRDefault="00965D2C" w:rsidP="00E0248F">
            <w:pPr>
              <w:rPr>
                <w:rFonts w:ascii="Arial" w:hAnsi="Arial" w:cs="Arial"/>
                <w:sz w:val="18"/>
                <w:szCs w:val="18"/>
              </w:rPr>
            </w:pPr>
          </w:p>
        </w:tc>
      </w:tr>
      <w:tr w:rsidR="001D5504" w:rsidRPr="00B97399" w14:paraId="16886DAB" w14:textId="77777777" w:rsidTr="004A0575">
        <w:tc>
          <w:tcPr>
            <w:tcW w:w="5222" w:type="dxa"/>
          </w:tcPr>
          <w:p w14:paraId="37D138FD" w14:textId="77777777" w:rsidR="001D5504" w:rsidRPr="00FC4045" w:rsidRDefault="001D5504" w:rsidP="00E0248F">
            <w:pPr>
              <w:rPr>
                <w:rFonts w:ascii="Arial" w:hAnsi="Arial" w:cs="Arial"/>
                <w:sz w:val="18"/>
                <w:szCs w:val="18"/>
              </w:rPr>
            </w:pPr>
            <w:r>
              <w:rPr>
                <w:rFonts w:ascii="Arial" w:hAnsi="Arial" w:cs="Arial"/>
                <w:sz w:val="18"/>
                <w:szCs w:val="18"/>
              </w:rPr>
              <w:t>Will 3</w:t>
            </w:r>
            <w:r w:rsidRPr="001D5504">
              <w:rPr>
                <w:rFonts w:ascii="Arial" w:hAnsi="Arial" w:cs="Arial"/>
                <w:sz w:val="18"/>
                <w:szCs w:val="18"/>
                <w:vertAlign w:val="superscript"/>
              </w:rPr>
              <w:t>rd</w:t>
            </w:r>
            <w:r>
              <w:rPr>
                <w:rFonts w:ascii="Arial" w:hAnsi="Arial" w:cs="Arial"/>
                <w:sz w:val="18"/>
                <w:szCs w:val="18"/>
              </w:rPr>
              <w:t xml:space="preserve"> party data be used?  If so a protocol will be developed to support you</w:t>
            </w:r>
          </w:p>
        </w:tc>
        <w:tc>
          <w:tcPr>
            <w:tcW w:w="4621" w:type="dxa"/>
          </w:tcPr>
          <w:p w14:paraId="7084178D" w14:textId="77777777" w:rsidR="001D5504" w:rsidRDefault="007C1BF8" w:rsidP="00E0248F">
            <w:pPr>
              <w:rPr>
                <w:rFonts w:ascii="Arial" w:hAnsi="Arial" w:cs="Arial"/>
                <w:sz w:val="18"/>
                <w:szCs w:val="18"/>
              </w:rPr>
            </w:pPr>
            <w:r>
              <w:rPr>
                <w:rFonts w:ascii="Arial" w:hAnsi="Arial" w:cs="Arial"/>
                <w:sz w:val="18"/>
                <w:szCs w:val="18"/>
              </w:rPr>
              <w:t>No</w:t>
            </w:r>
          </w:p>
        </w:tc>
      </w:tr>
      <w:tr w:rsidR="00E0248F" w:rsidRPr="00B97399" w14:paraId="0ABD6416" w14:textId="77777777" w:rsidTr="004A0575">
        <w:tc>
          <w:tcPr>
            <w:tcW w:w="5222" w:type="dxa"/>
          </w:tcPr>
          <w:p w14:paraId="0AE3ECE6" w14:textId="77777777" w:rsidR="006910E4" w:rsidRDefault="00E0248F" w:rsidP="00E0248F">
            <w:pPr>
              <w:rPr>
                <w:rFonts w:ascii="Arial" w:hAnsi="Arial" w:cs="Arial"/>
                <w:sz w:val="18"/>
                <w:szCs w:val="18"/>
              </w:rPr>
            </w:pPr>
            <w:r w:rsidRPr="00FC4045">
              <w:rPr>
                <w:rFonts w:ascii="Arial" w:hAnsi="Arial" w:cs="Arial"/>
                <w:sz w:val="18"/>
                <w:szCs w:val="18"/>
              </w:rPr>
              <w:t>Proposed membership</w:t>
            </w:r>
            <w:r w:rsidR="006A2730">
              <w:rPr>
                <w:rFonts w:ascii="Arial" w:hAnsi="Arial" w:cs="Arial"/>
                <w:sz w:val="18"/>
                <w:szCs w:val="18"/>
              </w:rPr>
              <w:t>:-</w:t>
            </w:r>
          </w:p>
          <w:p w14:paraId="6503FABC" w14:textId="77777777" w:rsidR="00CF64D1" w:rsidRDefault="00CF64D1" w:rsidP="00E0248F">
            <w:pPr>
              <w:rPr>
                <w:rFonts w:ascii="Arial" w:hAnsi="Arial" w:cs="Arial"/>
                <w:sz w:val="18"/>
                <w:szCs w:val="18"/>
              </w:rPr>
            </w:pPr>
          </w:p>
          <w:p w14:paraId="64B6ED90" w14:textId="77777777" w:rsidR="00E0248F" w:rsidRPr="007453DD" w:rsidRDefault="00AA7C62" w:rsidP="007453DD">
            <w:pPr>
              <w:rPr>
                <w:rFonts w:ascii="Arial" w:hAnsi="Arial" w:cs="Arial"/>
                <w:i/>
                <w:sz w:val="16"/>
                <w:szCs w:val="16"/>
              </w:rPr>
            </w:pPr>
            <w:r w:rsidRPr="007453DD">
              <w:rPr>
                <w:rFonts w:ascii="Arial" w:hAnsi="Arial" w:cs="Arial"/>
                <w:i/>
                <w:sz w:val="16"/>
                <w:szCs w:val="16"/>
              </w:rPr>
              <w:t xml:space="preserve">The </w:t>
            </w:r>
            <w:r w:rsidR="007453DD">
              <w:rPr>
                <w:rFonts w:ascii="Arial" w:hAnsi="Arial" w:cs="Arial"/>
                <w:i/>
                <w:sz w:val="16"/>
                <w:szCs w:val="16"/>
              </w:rPr>
              <w:t xml:space="preserve">IFoA </w:t>
            </w:r>
            <w:r w:rsidRPr="007453DD">
              <w:rPr>
                <w:rFonts w:ascii="Arial" w:hAnsi="Arial" w:cs="Arial"/>
                <w:i/>
                <w:sz w:val="16"/>
                <w:szCs w:val="16"/>
              </w:rPr>
              <w:t>is registered as a Data Controller in terms of the Data Protection Act 1998.  The contact details provided (i.e. names and email addresses) will be shared among the members of this working party, the Practice Area Research Committee and the relevant Practice Area Board in relation to the research topic detailed above.  The information provided will be used for the purposes of</w:t>
            </w:r>
            <w:r w:rsidR="007453DD" w:rsidRPr="007453DD">
              <w:rPr>
                <w:rFonts w:ascii="Arial" w:hAnsi="Arial" w:cs="Arial"/>
                <w:i/>
                <w:sz w:val="16"/>
                <w:szCs w:val="16"/>
              </w:rPr>
              <w:t xml:space="preserve"> facilitating the completion of the</w:t>
            </w:r>
            <w:r w:rsidR="007453DD">
              <w:rPr>
                <w:rFonts w:ascii="Arial" w:hAnsi="Arial" w:cs="Arial"/>
                <w:i/>
                <w:sz w:val="16"/>
                <w:szCs w:val="16"/>
              </w:rPr>
              <w:t xml:space="preserve"> proposed </w:t>
            </w:r>
            <w:r w:rsidR="007453DD" w:rsidRPr="007453DD">
              <w:rPr>
                <w:rFonts w:ascii="Arial" w:hAnsi="Arial" w:cs="Arial"/>
                <w:i/>
                <w:sz w:val="16"/>
                <w:szCs w:val="16"/>
              </w:rPr>
              <w:t>research</w:t>
            </w:r>
            <w:r w:rsidRPr="007453DD">
              <w:rPr>
                <w:rFonts w:ascii="Arial" w:hAnsi="Arial" w:cs="Arial"/>
                <w:i/>
                <w:sz w:val="16"/>
                <w:szCs w:val="16"/>
              </w:rPr>
              <w:t xml:space="preserve">.  The IFoA will not pass your personal information to any other third party without your consent.  If you would prefer that your details are not shared in this way, please contact a member of the Practice Executive </w:t>
            </w:r>
            <w:r w:rsidR="007453DD" w:rsidRPr="007453DD">
              <w:rPr>
                <w:rFonts w:ascii="Arial" w:hAnsi="Arial" w:cs="Arial"/>
                <w:i/>
                <w:sz w:val="16"/>
                <w:szCs w:val="16"/>
              </w:rPr>
              <w:t>(</w:t>
            </w:r>
            <w:hyperlink r:id="rId9" w:history="1">
              <w:r w:rsidR="007453DD" w:rsidRPr="007453DD">
                <w:rPr>
                  <w:rStyle w:val="Hyperlink"/>
                  <w:rFonts w:ascii="Arial" w:hAnsi="Arial" w:cs="Arial"/>
                  <w:i/>
                  <w:sz w:val="16"/>
                  <w:szCs w:val="16"/>
                </w:rPr>
                <w:t>practice.executive@actuaries.org.uk</w:t>
              </w:r>
            </w:hyperlink>
            <w:r w:rsidR="007453DD" w:rsidRPr="007453DD">
              <w:rPr>
                <w:rFonts w:ascii="Arial" w:hAnsi="Arial" w:cs="Arial"/>
                <w:i/>
                <w:sz w:val="16"/>
                <w:szCs w:val="16"/>
              </w:rPr>
              <w:t xml:space="preserve">) </w:t>
            </w:r>
          </w:p>
        </w:tc>
        <w:tc>
          <w:tcPr>
            <w:tcW w:w="4621" w:type="dxa"/>
          </w:tcPr>
          <w:p w14:paraId="7BD37ABA" w14:textId="6F7CFB10" w:rsidR="001B6638" w:rsidRPr="001B6638" w:rsidRDefault="001B6638" w:rsidP="001B6638">
            <w:pPr>
              <w:rPr>
                <w:rFonts w:ascii="Arial" w:hAnsi="Arial" w:cs="Arial"/>
                <w:sz w:val="18"/>
                <w:szCs w:val="18"/>
              </w:rPr>
            </w:pPr>
          </w:p>
          <w:p w14:paraId="4A52AC35" w14:textId="77777777" w:rsidR="001B6638" w:rsidRPr="001B6638" w:rsidRDefault="001B6638" w:rsidP="001B6638">
            <w:pPr>
              <w:rPr>
                <w:rFonts w:ascii="Arial" w:hAnsi="Arial" w:cs="Arial"/>
                <w:sz w:val="18"/>
                <w:szCs w:val="18"/>
              </w:rPr>
            </w:pPr>
            <w:r w:rsidRPr="001B6638">
              <w:rPr>
                <w:rFonts w:ascii="Arial" w:hAnsi="Arial" w:cs="Arial"/>
                <w:sz w:val="18"/>
                <w:szCs w:val="18"/>
              </w:rPr>
              <w:t>Andrew Lowe</w:t>
            </w:r>
          </w:p>
          <w:p w14:paraId="1DEA81F9" w14:textId="77777777" w:rsidR="00642371" w:rsidRDefault="00642371" w:rsidP="001B6638">
            <w:pPr>
              <w:rPr>
                <w:rFonts w:ascii="Arial" w:hAnsi="Arial" w:cs="Arial"/>
                <w:sz w:val="18"/>
                <w:szCs w:val="18"/>
              </w:rPr>
            </w:pPr>
            <w:r>
              <w:rPr>
                <w:rFonts w:ascii="Arial" w:hAnsi="Arial" w:cs="Arial"/>
                <w:sz w:val="18"/>
                <w:szCs w:val="18"/>
              </w:rPr>
              <w:t>Emma Morton</w:t>
            </w:r>
          </w:p>
          <w:p w14:paraId="4888F9BC" w14:textId="77777777" w:rsidR="00642371" w:rsidRDefault="00642371" w:rsidP="001B6638">
            <w:pPr>
              <w:rPr>
                <w:rFonts w:ascii="Arial" w:hAnsi="Arial" w:cs="Arial"/>
                <w:sz w:val="18"/>
                <w:szCs w:val="18"/>
              </w:rPr>
            </w:pPr>
            <w:r>
              <w:rPr>
                <w:rFonts w:ascii="Arial" w:hAnsi="Arial" w:cs="Arial"/>
                <w:sz w:val="18"/>
                <w:szCs w:val="18"/>
              </w:rPr>
              <w:t xml:space="preserve">Amy </w:t>
            </w:r>
            <w:proofErr w:type="spellStart"/>
            <w:r>
              <w:rPr>
                <w:rFonts w:ascii="Arial" w:hAnsi="Arial" w:cs="Arial"/>
                <w:sz w:val="18"/>
                <w:szCs w:val="18"/>
              </w:rPr>
              <w:t>DeBaat</w:t>
            </w:r>
            <w:proofErr w:type="spellEnd"/>
          </w:p>
          <w:p w14:paraId="6BE16C81" w14:textId="7326B8F6" w:rsidR="00642371" w:rsidRDefault="00642371" w:rsidP="001B6638">
            <w:pPr>
              <w:rPr>
                <w:rFonts w:ascii="Arial" w:hAnsi="Arial" w:cs="Arial"/>
                <w:sz w:val="18"/>
                <w:szCs w:val="18"/>
              </w:rPr>
            </w:pPr>
            <w:r>
              <w:rPr>
                <w:rFonts w:ascii="Arial" w:hAnsi="Arial" w:cs="Arial"/>
                <w:sz w:val="18"/>
                <w:szCs w:val="18"/>
              </w:rPr>
              <w:t>Shubham Agarwal</w:t>
            </w:r>
          </w:p>
          <w:p w14:paraId="28B88B6E" w14:textId="4AC9B3AE" w:rsidR="00093879" w:rsidRPr="001B6638" w:rsidRDefault="00093879" w:rsidP="001B6638">
            <w:pPr>
              <w:rPr>
                <w:rFonts w:ascii="Arial" w:hAnsi="Arial" w:cs="Arial"/>
                <w:sz w:val="18"/>
                <w:szCs w:val="18"/>
              </w:rPr>
            </w:pPr>
            <w:r>
              <w:rPr>
                <w:rFonts w:ascii="Arial" w:hAnsi="Arial" w:cs="Arial"/>
                <w:sz w:val="18"/>
                <w:szCs w:val="18"/>
              </w:rPr>
              <w:t>Brandon Horwitz</w:t>
            </w:r>
          </w:p>
          <w:p w14:paraId="74CAD144" w14:textId="77777777" w:rsidR="001B6638" w:rsidRPr="001B6638" w:rsidRDefault="001B6638" w:rsidP="001B6638">
            <w:pPr>
              <w:rPr>
                <w:rFonts w:ascii="Arial" w:hAnsi="Arial" w:cs="Arial"/>
                <w:sz w:val="18"/>
                <w:szCs w:val="18"/>
              </w:rPr>
            </w:pPr>
            <w:r w:rsidRPr="001B6638">
              <w:rPr>
                <w:rFonts w:ascii="Arial" w:hAnsi="Arial" w:cs="Arial"/>
                <w:sz w:val="18"/>
                <w:szCs w:val="18"/>
              </w:rPr>
              <w:t>Simon Wasserman (observer)</w:t>
            </w:r>
          </w:p>
          <w:p w14:paraId="58C4A366" w14:textId="77777777" w:rsidR="00E0248F" w:rsidRPr="00FC4045" w:rsidRDefault="00E0248F" w:rsidP="00E0248F">
            <w:pPr>
              <w:rPr>
                <w:rFonts w:ascii="Arial" w:hAnsi="Arial" w:cs="Arial"/>
                <w:sz w:val="18"/>
                <w:szCs w:val="18"/>
              </w:rPr>
            </w:pPr>
          </w:p>
        </w:tc>
      </w:tr>
      <w:tr w:rsidR="00E0248F" w:rsidRPr="00B97399" w14:paraId="11A5E54A" w14:textId="77777777" w:rsidTr="004A0575">
        <w:tc>
          <w:tcPr>
            <w:tcW w:w="5222" w:type="dxa"/>
          </w:tcPr>
          <w:p w14:paraId="1EB56647" w14:textId="420C7664" w:rsidR="00E0248F" w:rsidRPr="00FC4045" w:rsidRDefault="00E0248F" w:rsidP="00E0248F">
            <w:pPr>
              <w:rPr>
                <w:rFonts w:ascii="Arial" w:hAnsi="Arial" w:cs="Arial"/>
                <w:sz w:val="18"/>
                <w:szCs w:val="18"/>
              </w:rPr>
            </w:pPr>
            <w:r w:rsidRPr="00FC4045">
              <w:rPr>
                <w:rFonts w:ascii="Arial" w:hAnsi="Arial" w:cs="Arial"/>
                <w:sz w:val="18"/>
                <w:szCs w:val="18"/>
              </w:rPr>
              <w:t>Additional volunteers required</w:t>
            </w:r>
            <w:r w:rsidR="006A2730">
              <w:rPr>
                <w:rFonts w:ascii="Arial" w:hAnsi="Arial" w:cs="Arial"/>
                <w:sz w:val="18"/>
                <w:szCs w:val="18"/>
              </w:rPr>
              <w:t>:-</w:t>
            </w:r>
          </w:p>
          <w:p w14:paraId="302173CE" w14:textId="77777777" w:rsidR="00E0248F" w:rsidRPr="00FC4045" w:rsidRDefault="00E0248F" w:rsidP="00E0248F">
            <w:pPr>
              <w:rPr>
                <w:rFonts w:ascii="Arial" w:hAnsi="Arial" w:cs="Arial"/>
                <w:sz w:val="18"/>
                <w:szCs w:val="18"/>
              </w:rPr>
            </w:pPr>
          </w:p>
          <w:p w14:paraId="0E6480A7" w14:textId="77777777" w:rsidR="00E0248F" w:rsidRPr="00FC4045" w:rsidRDefault="00E0248F" w:rsidP="00E0248F">
            <w:pPr>
              <w:rPr>
                <w:rFonts w:ascii="Arial" w:hAnsi="Arial" w:cs="Arial"/>
                <w:sz w:val="18"/>
                <w:szCs w:val="18"/>
              </w:rPr>
            </w:pPr>
          </w:p>
        </w:tc>
        <w:tc>
          <w:tcPr>
            <w:tcW w:w="4621" w:type="dxa"/>
          </w:tcPr>
          <w:p w14:paraId="40A83FD7" w14:textId="77777777" w:rsidR="00E0248F" w:rsidRPr="00FC4045" w:rsidRDefault="007C1BF8" w:rsidP="00E0248F">
            <w:pPr>
              <w:rPr>
                <w:rFonts w:ascii="Arial" w:hAnsi="Arial" w:cs="Arial"/>
                <w:sz w:val="18"/>
                <w:szCs w:val="18"/>
              </w:rPr>
            </w:pPr>
            <w:r>
              <w:rPr>
                <w:rFonts w:ascii="Arial" w:hAnsi="Arial" w:cs="Arial"/>
                <w:sz w:val="18"/>
                <w:szCs w:val="18"/>
              </w:rPr>
              <w:t>Ideally require a volunteer who has a DC background</w:t>
            </w:r>
          </w:p>
        </w:tc>
      </w:tr>
      <w:tr w:rsidR="00E0248F" w:rsidRPr="00B97399" w14:paraId="66E0D198" w14:textId="77777777" w:rsidTr="004A0575">
        <w:tc>
          <w:tcPr>
            <w:tcW w:w="5222" w:type="dxa"/>
          </w:tcPr>
          <w:p w14:paraId="2459F49E" w14:textId="77777777" w:rsidR="00E0248F" w:rsidRDefault="00E0248F" w:rsidP="00E0248F">
            <w:pPr>
              <w:rPr>
                <w:rFonts w:ascii="Arial" w:hAnsi="Arial" w:cs="Arial"/>
                <w:sz w:val="18"/>
                <w:szCs w:val="18"/>
              </w:rPr>
            </w:pPr>
            <w:r w:rsidRPr="00FC4045">
              <w:rPr>
                <w:rFonts w:ascii="Arial" w:hAnsi="Arial" w:cs="Arial"/>
                <w:sz w:val="18"/>
                <w:szCs w:val="18"/>
              </w:rPr>
              <w:t>Frequency and type of meeting</w:t>
            </w:r>
            <w:r w:rsidR="006A2730">
              <w:rPr>
                <w:rFonts w:ascii="Arial" w:hAnsi="Arial" w:cs="Arial"/>
                <w:sz w:val="18"/>
                <w:szCs w:val="18"/>
              </w:rPr>
              <w:t>:-</w:t>
            </w:r>
          </w:p>
          <w:p w14:paraId="2A0A15BC" w14:textId="77777777" w:rsidR="00296FB1" w:rsidRPr="00FC4045" w:rsidRDefault="00296FB1" w:rsidP="00E0248F">
            <w:pPr>
              <w:rPr>
                <w:rFonts w:ascii="Arial" w:hAnsi="Arial" w:cs="Arial"/>
                <w:sz w:val="18"/>
                <w:szCs w:val="18"/>
              </w:rPr>
            </w:pPr>
          </w:p>
          <w:p w14:paraId="5FF099F2" w14:textId="77777777" w:rsidR="006910E4" w:rsidRPr="00FC4045" w:rsidRDefault="006910E4" w:rsidP="008814E4">
            <w:pPr>
              <w:rPr>
                <w:rFonts w:ascii="Arial" w:hAnsi="Arial" w:cs="Arial"/>
                <w:sz w:val="18"/>
                <w:szCs w:val="18"/>
              </w:rPr>
            </w:pPr>
          </w:p>
        </w:tc>
        <w:tc>
          <w:tcPr>
            <w:tcW w:w="4621" w:type="dxa"/>
          </w:tcPr>
          <w:p w14:paraId="2C4ED226" w14:textId="01D7927E" w:rsidR="00E0248F" w:rsidRPr="00862B1E" w:rsidRDefault="001B6638" w:rsidP="00E0248F">
            <w:pPr>
              <w:rPr>
                <w:rFonts w:ascii="Arial" w:hAnsi="Arial" w:cs="Arial"/>
                <w:color w:val="FF0000"/>
                <w:sz w:val="18"/>
                <w:szCs w:val="18"/>
              </w:rPr>
            </w:pPr>
            <w:r w:rsidRPr="001B6638">
              <w:rPr>
                <w:rFonts w:ascii="Arial" w:hAnsi="Arial" w:cs="Arial"/>
                <w:sz w:val="18"/>
                <w:szCs w:val="18"/>
              </w:rPr>
              <w:t>Meeting every 3-4 weeks</w:t>
            </w:r>
          </w:p>
        </w:tc>
      </w:tr>
      <w:tr w:rsidR="001D5504" w:rsidRPr="00B97399" w14:paraId="2D0AAFA1" w14:textId="77777777" w:rsidTr="004A0575">
        <w:tc>
          <w:tcPr>
            <w:tcW w:w="5222" w:type="dxa"/>
          </w:tcPr>
          <w:p w14:paraId="59D5B398" w14:textId="77777777" w:rsidR="001D5504" w:rsidRDefault="001D5504" w:rsidP="00E0248F">
            <w:pPr>
              <w:rPr>
                <w:rFonts w:ascii="Arial" w:hAnsi="Arial" w:cs="Arial"/>
                <w:sz w:val="18"/>
                <w:szCs w:val="18"/>
              </w:rPr>
            </w:pPr>
            <w:r>
              <w:rPr>
                <w:rFonts w:ascii="Arial" w:hAnsi="Arial" w:cs="Arial"/>
                <w:sz w:val="18"/>
                <w:szCs w:val="18"/>
              </w:rPr>
              <w:lastRenderedPageBreak/>
              <w:t>Engagement with external stakeholders – Public Affairs will support and arrange for you</w:t>
            </w:r>
          </w:p>
          <w:p w14:paraId="7657C653" w14:textId="77777777" w:rsidR="007453DD" w:rsidRPr="00FC4045" w:rsidRDefault="007453DD" w:rsidP="00E0248F">
            <w:pPr>
              <w:rPr>
                <w:rFonts w:ascii="Arial" w:hAnsi="Arial" w:cs="Arial"/>
                <w:sz w:val="18"/>
                <w:szCs w:val="18"/>
              </w:rPr>
            </w:pPr>
          </w:p>
        </w:tc>
        <w:tc>
          <w:tcPr>
            <w:tcW w:w="4621" w:type="dxa"/>
          </w:tcPr>
          <w:p w14:paraId="206064E0" w14:textId="77777777" w:rsidR="001D5504" w:rsidRPr="00862B1E" w:rsidRDefault="001D5504" w:rsidP="00E0248F">
            <w:pPr>
              <w:rPr>
                <w:rFonts w:ascii="Arial" w:hAnsi="Arial" w:cs="Arial"/>
                <w:color w:val="FF0000"/>
                <w:sz w:val="18"/>
                <w:szCs w:val="18"/>
              </w:rPr>
            </w:pPr>
          </w:p>
        </w:tc>
      </w:tr>
      <w:tr w:rsidR="006910E4" w:rsidRPr="00B97399" w14:paraId="46D97A44" w14:textId="77777777" w:rsidTr="004A0575">
        <w:tc>
          <w:tcPr>
            <w:tcW w:w="5222" w:type="dxa"/>
          </w:tcPr>
          <w:p w14:paraId="0E008D8E" w14:textId="77777777" w:rsidR="006910E4" w:rsidRDefault="006910E4" w:rsidP="00E0248F">
            <w:pPr>
              <w:rPr>
                <w:rFonts w:ascii="Arial" w:hAnsi="Arial" w:cs="Arial"/>
                <w:sz w:val="18"/>
                <w:szCs w:val="18"/>
              </w:rPr>
            </w:pPr>
            <w:r w:rsidRPr="00FC4045">
              <w:rPr>
                <w:rFonts w:ascii="Arial" w:hAnsi="Arial" w:cs="Arial"/>
                <w:sz w:val="18"/>
                <w:szCs w:val="18"/>
              </w:rPr>
              <w:t xml:space="preserve">IFoA </w:t>
            </w:r>
            <w:r w:rsidR="00B30F35" w:rsidRPr="00FC4045">
              <w:rPr>
                <w:rFonts w:ascii="Arial" w:hAnsi="Arial" w:cs="Arial"/>
                <w:sz w:val="18"/>
                <w:szCs w:val="18"/>
              </w:rPr>
              <w:t xml:space="preserve"> resource and </w:t>
            </w:r>
            <w:r w:rsidRPr="00FC4045">
              <w:rPr>
                <w:rFonts w:ascii="Arial" w:hAnsi="Arial" w:cs="Arial"/>
                <w:sz w:val="18"/>
                <w:szCs w:val="18"/>
              </w:rPr>
              <w:t>support required</w:t>
            </w:r>
            <w:r w:rsidR="006A2730">
              <w:rPr>
                <w:rFonts w:ascii="Arial" w:hAnsi="Arial" w:cs="Arial"/>
                <w:sz w:val="18"/>
                <w:szCs w:val="18"/>
              </w:rPr>
              <w:t>:-</w:t>
            </w:r>
          </w:p>
          <w:p w14:paraId="464340CD" w14:textId="77777777" w:rsidR="006A2730" w:rsidRDefault="006A2730" w:rsidP="00E0248F">
            <w:pPr>
              <w:rPr>
                <w:rFonts w:ascii="Arial" w:hAnsi="Arial" w:cs="Arial"/>
                <w:sz w:val="18"/>
                <w:szCs w:val="18"/>
              </w:rPr>
            </w:pPr>
          </w:p>
          <w:p w14:paraId="1D19C580" w14:textId="77777777" w:rsidR="00B30F35" w:rsidRPr="007453DD" w:rsidRDefault="006A2730" w:rsidP="008814E4">
            <w:pPr>
              <w:rPr>
                <w:rFonts w:ascii="Arial" w:hAnsi="Arial" w:cs="Arial"/>
                <w:i/>
                <w:sz w:val="16"/>
                <w:szCs w:val="16"/>
              </w:rPr>
            </w:pPr>
            <w:r w:rsidRPr="007453DD">
              <w:rPr>
                <w:rFonts w:ascii="Arial" w:hAnsi="Arial" w:cs="Arial"/>
                <w:i/>
                <w:sz w:val="16"/>
                <w:szCs w:val="16"/>
              </w:rPr>
              <w:t>The Practice Executive and Research and Knowledge teams can offer various levels of support during</w:t>
            </w:r>
            <w:r w:rsidR="008814E4" w:rsidRPr="007453DD">
              <w:rPr>
                <w:rFonts w:ascii="Arial" w:hAnsi="Arial" w:cs="Arial"/>
                <w:i/>
                <w:sz w:val="16"/>
                <w:szCs w:val="16"/>
              </w:rPr>
              <w:t xml:space="preserve"> the life of your working party;</w:t>
            </w:r>
            <w:r w:rsidRPr="007453DD">
              <w:rPr>
                <w:rFonts w:ascii="Arial" w:hAnsi="Arial" w:cs="Arial"/>
                <w:i/>
                <w:sz w:val="16"/>
                <w:szCs w:val="16"/>
              </w:rPr>
              <w:t xml:space="preserve"> however we would ask that a member of your working party be responsible for keeping minutes or action points from each of your meetings.  </w:t>
            </w:r>
          </w:p>
          <w:p w14:paraId="00BA8EDA" w14:textId="77777777" w:rsidR="00BE023F" w:rsidRPr="007453DD" w:rsidRDefault="00BE023F" w:rsidP="008814E4">
            <w:pPr>
              <w:rPr>
                <w:rFonts w:ascii="Arial" w:hAnsi="Arial" w:cs="Arial"/>
                <w:i/>
                <w:sz w:val="16"/>
                <w:szCs w:val="16"/>
              </w:rPr>
            </w:pPr>
          </w:p>
          <w:p w14:paraId="10070263" w14:textId="77777777" w:rsidR="008814E4" w:rsidRDefault="008814E4" w:rsidP="008814E4">
            <w:pPr>
              <w:rPr>
                <w:rFonts w:ascii="Arial" w:hAnsi="Arial" w:cs="Arial"/>
                <w:i/>
                <w:sz w:val="18"/>
                <w:szCs w:val="18"/>
              </w:rPr>
            </w:pPr>
            <w:r w:rsidRPr="007453DD">
              <w:rPr>
                <w:rFonts w:ascii="Arial" w:hAnsi="Arial" w:cs="Arial"/>
                <w:i/>
                <w:sz w:val="16"/>
                <w:szCs w:val="16"/>
              </w:rPr>
              <w:t>It is important that the working party provides updates to the Practices Manager on an on-going basis</w:t>
            </w:r>
            <w:r w:rsidR="002F26AF" w:rsidRPr="007453DD">
              <w:rPr>
                <w:rFonts w:ascii="Arial" w:hAnsi="Arial" w:cs="Arial"/>
                <w:i/>
                <w:sz w:val="16"/>
                <w:szCs w:val="16"/>
              </w:rPr>
              <w:t>,</w:t>
            </w:r>
            <w:r w:rsidRPr="007453DD">
              <w:rPr>
                <w:rFonts w:ascii="Arial" w:hAnsi="Arial" w:cs="Arial"/>
                <w:i/>
                <w:sz w:val="16"/>
                <w:szCs w:val="16"/>
              </w:rPr>
              <w:t xml:space="preserve"> preferably after every meeting. This will ensure that the Board </w:t>
            </w:r>
            <w:r w:rsidR="00BE023F" w:rsidRPr="007453DD">
              <w:rPr>
                <w:rFonts w:ascii="Arial" w:hAnsi="Arial" w:cs="Arial"/>
                <w:i/>
                <w:sz w:val="16"/>
                <w:szCs w:val="16"/>
              </w:rPr>
              <w:t xml:space="preserve">and other committees </w:t>
            </w:r>
            <w:r w:rsidRPr="007453DD">
              <w:rPr>
                <w:rFonts w:ascii="Arial" w:hAnsi="Arial" w:cs="Arial"/>
                <w:i/>
                <w:sz w:val="16"/>
                <w:szCs w:val="16"/>
              </w:rPr>
              <w:t>are kept informed of the work of the working party.</w:t>
            </w:r>
          </w:p>
          <w:p w14:paraId="77F3447D" w14:textId="77777777" w:rsidR="008814E4" w:rsidRPr="00FC4045" w:rsidRDefault="008814E4" w:rsidP="008814E4">
            <w:pPr>
              <w:rPr>
                <w:rFonts w:ascii="Arial" w:hAnsi="Arial" w:cs="Arial"/>
                <w:sz w:val="18"/>
                <w:szCs w:val="18"/>
              </w:rPr>
            </w:pPr>
          </w:p>
        </w:tc>
        <w:tc>
          <w:tcPr>
            <w:tcW w:w="4621" w:type="dxa"/>
          </w:tcPr>
          <w:p w14:paraId="4A97616A" w14:textId="77777777" w:rsidR="006910E4" w:rsidRDefault="007C1BF8" w:rsidP="00E0248F">
            <w:pPr>
              <w:rPr>
                <w:rFonts w:ascii="Arial" w:hAnsi="Arial" w:cs="Arial"/>
                <w:sz w:val="18"/>
                <w:szCs w:val="18"/>
              </w:rPr>
            </w:pPr>
            <w:r>
              <w:rPr>
                <w:rFonts w:ascii="Arial" w:hAnsi="Arial" w:cs="Arial"/>
                <w:sz w:val="18"/>
                <w:szCs w:val="18"/>
              </w:rPr>
              <w:t>Use of meeting room and conference facilities for group meetings</w:t>
            </w:r>
          </w:p>
          <w:p w14:paraId="2C80F441" w14:textId="77777777" w:rsidR="00965D2C" w:rsidRDefault="00965D2C" w:rsidP="00E0248F">
            <w:pPr>
              <w:rPr>
                <w:rFonts w:ascii="Arial" w:hAnsi="Arial" w:cs="Arial"/>
                <w:sz w:val="18"/>
                <w:szCs w:val="18"/>
              </w:rPr>
            </w:pPr>
          </w:p>
          <w:p w14:paraId="6A2725CC" w14:textId="77777777" w:rsidR="00965D2C" w:rsidRDefault="00965D2C" w:rsidP="00E0248F">
            <w:pPr>
              <w:rPr>
                <w:rFonts w:ascii="Arial" w:hAnsi="Arial" w:cs="Arial"/>
                <w:sz w:val="18"/>
                <w:szCs w:val="18"/>
              </w:rPr>
            </w:pPr>
          </w:p>
          <w:p w14:paraId="7AE1E82F" w14:textId="77777777" w:rsidR="00965D2C" w:rsidRDefault="00965D2C" w:rsidP="00E0248F">
            <w:pPr>
              <w:rPr>
                <w:rFonts w:ascii="Arial" w:hAnsi="Arial" w:cs="Arial"/>
                <w:sz w:val="18"/>
                <w:szCs w:val="18"/>
              </w:rPr>
            </w:pPr>
          </w:p>
          <w:p w14:paraId="4795548D" w14:textId="77777777" w:rsidR="00965D2C" w:rsidRPr="00FC4045" w:rsidRDefault="00965D2C" w:rsidP="00E0248F">
            <w:pPr>
              <w:rPr>
                <w:rFonts w:ascii="Arial" w:hAnsi="Arial" w:cs="Arial"/>
                <w:sz w:val="18"/>
                <w:szCs w:val="18"/>
              </w:rPr>
            </w:pPr>
          </w:p>
        </w:tc>
      </w:tr>
    </w:tbl>
    <w:p w14:paraId="297704BA" w14:textId="16BC429F" w:rsidR="007B5427" w:rsidRPr="00B97399" w:rsidRDefault="007B5427" w:rsidP="000F2847">
      <w:pPr>
        <w:pStyle w:val="NoSpacing"/>
        <w:rPr>
          <w:rFonts w:ascii="Arial" w:hAnsi="Arial" w:cs="Arial"/>
          <w:sz w:val="20"/>
          <w:szCs w:val="20"/>
        </w:rPr>
      </w:pPr>
    </w:p>
    <w:sectPr w:rsidR="007B5427" w:rsidRPr="00B97399" w:rsidSect="00681004">
      <w:headerReference w:type="default" r:id="rId10"/>
      <w:pgSz w:w="11906" w:h="16838"/>
      <w:pgMar w:top="167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EA7DB" w14:textId="77777777" w:rsidR="00AA7C62" w:rsidRDefault="00AA7C62" w:rsidP="00375650">
      <w:pPr>
        <w:spacing w:after="0" w:line="240" w:lineRule="auto"/>
      </w:pPr>
      <w:r>
        <w:separator/>
      </w:r>
    </w:p>
  </w:endnote>
  <w:endnote w:type="continuationSeparator" w:id="0">
    <w:p w14:paraId="6387EBDD" w14:textId="77777777" w:rsidR="00AA7C62" w:rsidRDefault="00AA7C62" w:rsidP="0037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A72B4" w14:textId="77777777" w:rsidR="00AA7C62" w:rsidRDefault="00AA7C62" w:rsidP="00375650">
      <w:pPr>
        <w:spacing w:after="0" w:line="240" w:lineRule="auto"/>
      </w:pPr>
      <w:r>
        <w:separator/>
      </w:r>
    </w:p>
  </w:footnote>
  <w:footnote w:type="continuationSeparator" w:id="0">
    <w:p w14:paraId="5715E7F2" w14:textId="77777777" w:rsidR="00AA7C62" w:rsidRDefault="00AA7C62" w:rsidP="00375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3D96" w14:textId="77777777" w:rsidR="00AA7C62" w:rsidRPr="00FD0D72" w:rsidRDefault="00AA7C62">
    <w:pPr>
      <w:pStyle w:val="Header"/>
      <w:rPr>
        <w:b/>
      </w:rPr>
    </w:pPr>
    <w:r>
      <w:rPr>
        <w:b/>
        <w:noProof/>
        <w:lang w:eastAsia="en-GB"/>
      </w:rPr>
      <w:drawing>
        <wp:anchor distT="0" distB="0" distL="114300" distR="114300" simplePos="0" relativeHeight="251658240" behindDoc="0" locked="0" layoutInCell="1" allowOverlap="1" wp14:anchorId="3272C53B" wp14:editId="7805305D">
          <wp:simplePos x="0" y="0"/>
          <wp:positionH relativeFrom="page">
            <wp:posOffset>291287</wp:posOffset>
          </wp:positionH>
          <wp:positionV relativeFrom="paragraph">
            <wp:posOffset>-98450</wp:posOffset>
          </wp:positionV>
          <wp:extent cx="1648816" cy="885139"/>
          <wp:effectExtent l="19050" t="0" r="8534" b="0"/>
          <wp:wrapNone/>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srcRect/>
                  <a:stretch>
                    <a:fillRect/>
                  </a:stretch>
                </pic:blipFill>
                <pic:spPr bwMode="auto">
                  <a:xfrm>
                    <a:off x="0" y="0"/>
                    <a:ext cx="1648816" cy="885139"/>
                  </a:xfrm>
                  <a:prstGeom prst="rect">
                    <a:avLst/>
                  </a:prstGeom>
                  <a:noFill/>
                  <a:ln w="9525">
                    <a:noFill/>
                    <a:miter lim="800000"/>
                    <a:headEnd/>
                    <a:tailEnd/>
                  </a:ln>
                </pic:spPr>
              </pic:pic>
            </a:graphicData>
          </a:graphic>
        </wp:anchor>
      </w:drawing>
    </w:r>
  </w:p>
  <w:p w14:paraId="401B5F5C" w14:textId="77777777" w:rsidR="00AA7C62" w:rsidRDefault="00AA7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93952"/>
    <w:multiLevelType w:val="hybridMultilevel"/>
    <w:tmpl w:val="7E8E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32D21"/>
    <w:multiLevelType w:val="hybridMultilevel"/>
    <w:tmpl w:val="39ACE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9A2CC0"/>
    <w:multiLevelType w:val="hybridMultilevel"/>
    <w:tmpl w:val="6660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3B"/>
    <w:rsid w:val="00031F0E"/>
    <w:rsid w:val="00050741"/>
    <w:rsid w:val="00093879"/>
    <w:rsid w:val="000C09F5"/>
    <w:rsid w:val="000E14A7"/>
    <w:rsid w:val="000F2847"/>
    <w:rsid w:val="00105A66"/>
    <w:rsid w:val="00131343"/>
    <w:rsid w:val="001A2CF5"/>
    <w:rsid w:val="001A4AAB"/>
    <w:rsid w:val="001B6638"/>
    <w:rsid w:val="001D5504"/>
    <w:rsid w:val="00255896"/>
    <w:rsid w:val="00270EF3"/>
    <w:rsid w:val="00280699"/>
    <w:rsid w:val="00296FB1"/>
    <w:rsid w:val="002C00A5"/>
    <w:rsid w:val="002D74A9"/>
    <w:rsid w:val="002F26AF"/>
    <w:rsid w:val="00326710"/>
    <w:rsid w:val="003318FD"/>
    <w:rsid w:val="00375650"/>
    <w:rsid w:val="004751EB"/>
    <w:rsid w:val="004A0575"/>
    <w:rsid w:val="00506D7A"/>
    <w:rsid w:val="00543C04"/>
    <w:rsid w:val="00544E7A"/>
    <w:rsid w:val="005660FA"/>
    <w:rsid w:val="00571DCA"/>
    <w:rsid w:val="005B0549"/>
    <w:rsid w:val="00633E72"/>
    <w:rsid w:val="00642371"/>
    <w:rsid w:val="00681004"/>
    <w:rsid w:val="00687A82"/>
    <w:rsid w:val="006910E4"/>
    <w:rsid w:val="006A2730"/>
    <w:rsid w:val="007453DD"/>
    <w:rsid w:val="0077502E"/>
    <w:rsid w:val="007B5427"/>
    <w:rsid w:val="007C1BF8"/>
    <w:rsid w:val="007C7373"/>
    <w:rsid w:val="00824520"/>
    <w:rsid w:val="00862B1E"/>
    <w:rsid w:val="008736A8"/>
    <w:rsid w:val="008814E4"/>
    <w:rsid w:val="00887CFB"/>
    <w:rsid w:val="008909BC"/>
    <w:rsid w:val="008B212C"/>
    <w:rsid w:val="00922FDE"/>
    <w:rsid w:val="0095201B"/>
    <w:rsid w:val="00965D2C"/>
    <w:rsid w:val="0096794F"/>
    <w:rsid w:val="00992DCA"/>
    <w:rsid w:val="009A00E0"/>
    <w:rsid w:val="00A22FBE"/>
    <w:rsid w:val="00A27E3B"/>
    <w:rsid w:val="00A457FB"/>
    <w:rsid w:val="00A92C1A"/>
    <w:rsid w:val="00AA72E7"/>
    <w:rsid w:val="00AA7C62"/>
    <w:rsid w:val="00B22513"/>
    <w:rsid w:val="00B30F35"/>
    <w:rsid w:val="00B5600F"/>
    <w:rsid w:val="00B57DEE"/>
    <w:rsid w:val="00B97399"/>
    <w:rsid w:val="00BE023F"/>
    <w:rsid w:val="00CB6A00"/>
    <w:rsid w:val="00CC6900"/>
    <w:rsid w:val="00CE05E5"/>
    <w:rsid w:val="00CF64D1"/>
    <w:rsid w:val="00D31C2A"/>
    <w:rsid w:val="00D67A99"/>
    <w:rsid w:val="00D901AF"/>
    <w:rsid w:val="00DF6596"/>
    <w:rsid w:val="00E0248F"/>
    <w:rsid w:val="00E1513E"/>
    <w:rsid w:val="00E35C8C"/>
    <w:rsid w:val="00E422A5"/>
    <w:rsid w:val="00F679EF"/>
    <w:rsid w:val="00F743C0"/>
    <w:rsid w:val="00FC4045"/>
    <w:rsid w:val="00FC65AB"/>
    <w:rsid w:val="00FD0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60680A"/>
  <w15:docId w15:val="{D11F8388-3D87-4CA1-BA37-83A033B6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7E3B"/>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375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650"/>
  </w:style>
  <w:style w:type="paragraph" w:styleId="Footer">
    <w:name w:val="footer"/>
    <w:basedOn w:val="Normal"/>
    <w:link w:val="FooterChar"/>
    <w:uiPriority w:val="99"/>
    <w:semiHidden/>
    <w:unhideWhenUsed/>
    <w:rsid w:val="003756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5650"/>
  </w:style>
  <w:style w:type="paragraph" w:styleId="BalloonText">
    <w:name w:val="Balloon Text"/>
    <w:basedOn w:val="Normal"/>
    <w:link w:val="BalloonTextChar"/>
    <w:uiPriority w:val="99"/>
    <w:semiHidden/>
    <w:unhideWhenUsed/>
    <w:rsid w:val="00375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650"/>
    <w:rPr>
      <w:rFonts w:ascii="Tahoma" w:hAnsi="Tahoma" w:cs="Tahoma"/>
      <w:sz w:val="16"/>
      <w:szCs w:val="16"/>
    </w:rPr>
  </w:style>
  <w:style w:type="character" w:styleId="Hyperlink">
    <w:name w:val="Hyperlink"/>
    <w:basedOn w:val="DefaultParagraphFont"/>
    <w:uiPriority w:val="99"/>
    <w:unhideWhenUsed/>
    <w:rsid w:val="00FC4045"/>
    <w:rPr>
      <w:color w:val="0000FF" w:themeColor="hyperlink"/>
      <w:u w:val="single"/>
    </w:rPr>
  </w:style>
  <w:style w:type="paragraph" w:styleId="NoSpacing">
    <w:name w:val="No Spacing"/>
    <w:uiPriority w:val="1"/>
    <w:qFormat/>
    <w:rsid w:val="00687A82"/>
    <w:pPr>
      <w:spacing w:after="0" w:line="240" w:lineRule="auto"/>
    </w:pPr>
  </w:style>
  <w:style w:type="character" w:styleId="CommentReference">
    <w:name w:val="annotation reference"/>
    <w:basedOn w:val="DefaultParagraphFont"/>
    <w:uiPriority w:val="99"/>
    <w:semiHidden/>
    <w:unhideWhenUsed/>
    <w:rsid w:val="00681004"/>
    <w:rPr>
      <w:sz w:val="16"/>
      <w:szCs w:val="16"/>
    </w:rPr>
  </w:style>
  <w:style w:type="paragraph" w:styleId="CommentText">
    <w:name w:val="annotation text"/>
    <w:basedOn w:val="Normal"/>
    <w:link w:val="CommentTextChar"/>
    <w:uiPriority w:val="99"/>
    <w:semiHidden/>
    <w:unhideWhenUsed/>
    <w:rsid w:val="00681004"/>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81004"/>
    <w:rPr>
      <w:rFonts w:ascii="Calibri" w:eastAsia="Calibri" w:hAnsi="Calibri" w:cs="Times New Roman"/>
      <w:sz w:val="20"/>
      <w:szCs w:val="20"/>
    </w:rPr>
  </w:style>
  <w:style w:type="character" w:customStyle="1" w:styleId="ListParagraphChar">
    <w:name w:val="List Paragraph Char"/>
    <w:basedOn w:val="DefaultParagraphFont"/>
    <w:link w:val="ListParagraph"/>
    <w:uiPriority w:val="34"/>
    <w:rsid w:val="00681004"/>
    <w:rPr>
      <w:rFonts w:ascii="Calibri" w:hAnsi="Calibri" w:cs="Calibri"/>
      <w:lang w:eastAsia="en-GB"/>
    </w:rPr>
  </w:style>
  <w:style w:type="character" w:styleId="FollowedHyperlink">
    <w:name w:val="FollowedHyperlink"/>
    <w:basedOn w:val="DefaultParagraphFont"/>
    <w:uiPriority w:val="99"/>
    <w:semiHidden/>
    <w:unhideWhenUsed/>
    <w:rsid w:val="006810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5688">
      <w:bodyDiv w:val="1"/>
      <w:marLeft w:val="0"/>
      <w:marRight w:val="0"/>
      <w:marTop w:val="0"/>
      <w:marBottom w:val="0"/>
      <w:divBdr>
        <w:top w:val="none" w:sz="0" w:space="0" w:color="auto"/>
        <w:left w:val="none" w:sz="0" w:space="0" w:color="auto"/>
        <w:bottom w:val="none" w:sz="0" w:space="0" w:color="auto"/>
        <w:right w:val="none" w:sz="0" w:space="0" w:color="auto"/>
      </w:divBdr>
    </w:div>
    <w:div w:id="86118033">
      <w:bodyDiv w:val="1"/>
      <w:marLeft w:val="0"/>
      <w:marRight w:val="0"/>
      <w:marTop w:val="0"/>
      <w:marBottom w:val="0"/>
      <w:divBdr>
        <w:top w:val="none" w:sz="0" w:space="0" w:color="auto"/>
        <w:left w:val="none" w:sz="0" w:space="0" w:color="auto"/>
        <w:bottom w:val="none" w:sz="0" w:space="0" w:color="auto"/>
        <w:right w:val="none" w:sz="0" w:space="0" w:color="auto"/>
      </w:divBdr>
    </w:div>
    <w:div w:id="93018591">
      <w:bodyDiv w:val="1"/>
      <w:marLeft w:val="0"/>
      <w:marRight w:val="0"/>
      <w:marTop w:val="0"/>
      <w:marBottom w:val="0"/>
      <w:divBdr>
        <w:top w:val="none" w:sz="0" w:space="0" w:color="auto"/>
        <w:left w:val="none" w:sz="0" w:space="0" w:color="auto"/>
        <w:bottom w:val="none" w:sz="0" w:space="0" w:color="auto"/>
        <w:right w:val="none" w:sz="0" w:space="0" w:color="auto"/>
      </w:divBdr>
    </w:div>
    <w:div w:id="460807119">
      <w:bodyDiv w:val="1"/>
      <w:marLeft w:val="0"/>
      <w:marRight w:val="0"/>
      <w:marTop w:val="0"/>
      <w:marBottom w:val="0"/>
      <w:divBdr>
        <w:top w:val="none" w:sz="0" w:space="0" w:color="auto"/>
        <w:left w:val="none" w:sz="0" w:space="0" w:color="auto"/>
        <w:bottom w:val="none" w:sz="0" w:space="0" w:color="auto"/>
        <w:right w:val="none" w:sz="0" w:space="0" w:color="auto"/>
      </w:divBdr>
    </w:div>
    <w:div w:id="655451432">
      <w:bodyDiv w:val="1"/>
      <w:marLeft w:val="0"/>
      <w:marRight w:val="0"/>
      <w:marTop w:val="0"/>
      <w:marBottom w:val="0"/>
      <w:divBdr>
        <w:top w:val="none" w:sz="0" w:space="0" w:color="auto"/>
        <w:left w:val="none" w:sz="0" w:space="0" w:color="auto"/>
        <w:bottom w:val="none" w:sz="0" w:space="0" w:color="auto"/>
        <w:right w:val="none" w:sz="0" w:space="0" w:color="auto"/>
      </w:divBdr>
    </w:div>
    <w:div w:id="933636261">
      <w:bodyDiv w:val="1"/>
      <w:marLeft w:val="0"/>
      <w:marRight w:val="0"/>
      <w:marTop w:val="0"/>
      <w:marBottom w:val="0"/>
      <w:divBdr>
        <w:top w:val="none" w:sz="0" w:space="0" w:color="auto"/>
        <w:left w:val="none" w:sz="0" w:space="0" w:color="auto"/>
        <w:bottom w:val="none" w:sz="0" w:space="0" w:color="auto"/>
        <w:right w:val="none" w:sz="0" w:space="0" w:color="auto"/>
      </w:divBdr>
    </w:div>
    <w:div w:id="1469085045">
      <w:bodyDiv w:val="1"/>
      <w:marLeft w:val="0"/>
      <w:marRight w:val="0"/>
      <w:marTop w:val="0"/>
      <w:marBottom w:val="0"/>
      <w:divBdr>
        <w:top w:val="none" w:sz="0" w:space="0" w:color="auto"/>
        <w:left w:val="none" w:sz="0" w:space="0" w:color="auto"/>
        <w:bottom w:val="none" w:sz="0" w:space="0" w:color="auto"/>
        <w:right w:val="none" w:sz="0" w:space="0" w:color="auto"/>
      </w:divBdr>
    </w:div>
    <w:div w:id="1959599456">
      <w:bodyDiv w:val="1"/>
      <w:marLeft w:val="0"/>
      <w:marRight w:val="0"/>
      <w:marTop w:val="0"/>
      <w:marBottom w:val="0"/>
      <w:divBdr>
        <w:top w:val="none" w:sz="0" w:space="0" w:color="auto"/>
        <w:left w:val="none" w:sz="0" w:space="0" w:color="auto"/>
        <w:bottom w:val="none" w:sz="0" w:space="0" w:color="auto"/>
        <w:right w:val="none" w:sz="0" w:space="0" w:color="auto"/>
      </w:divBdr>
    </w:div>
    <w:div w:id="205704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ies@actuarie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ctice.executive@actuari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D183D-3027-4B19-9850-95E0CD89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Milliman</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Varnell</dc:creator>
  <cp:lastModifiedBy>Paul Allen</cp:lastModifiedBy>
  <cp:revision>2</cp:revision>
  <cp:lastPrinted>2013-09-27T14:21:00Z</cp:lastPrinted>
  <dcterms:created xsi:type="dcterms:W3CDTF">2019-02-18T09:51:00Z</dcterms:created>
  <dcterms:modified xsi:type="dcterms:W3CDTF">2019-02-18T09:51:00Z</dcterms:modified>
</cp:coreProperties>
</file>